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E2" w:rsidRDefault="006B5CE2" w:rsidP="006B5CE2">
      <w:pPr>
        <w:rPr>
          <w:rFonts w:hint="eastAsia"/>
          <w:b/>
          <w:sz w:val="32"/>
        </w:rPr>
      </w:pPr>
      <w:r>
        <w:rPr>
          <w:rFonts w:hint="eastAsia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1314614" wp14:editId="6A5A4F32">
            <wp:simplePos x="0" y="0"/>
            <wp:positionH relativeFrom="column">
              <wp:posOffset>59055</wp:posOffset>
            </wp:positionH>
            <wp:positionV relativeFrom="paragraph">
              <wp:posOffset>413385</wp:posOffset>
            </wp:positionV>
            <wp:extent cx="1397635" cy="1397635"/>
            <wp:effectExtent l="0" t="0" r="0" b="0"/>
            <wp:wrapTight wrapText="bothSides">
              <wp:wrapPolygon edited="0">
                <wp:start x="0" y="0"/>
                <wp:lineTo x="0" y="21198"/>
                <wp:lineTo x="21198" y="21198"/>
                <wp:lineTo x="21198" y="0"/>
                <wp:lineTo x="0" y="0"/>
              </wp:wrapPolygon>
            </wp:wrapTight>
            <wp:docPr id="2" name="圖片 2" descr="C:\Users\user\Google 雲端硬碟\0A1688網站相片\107磅秤網站及廣告印刷相片\10612後網站新站PNG及綜合圖\UPW5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Google 雲端硬碟\0A1688網站相片\107磅秤網站及廣告印刷相片\10612後網站新站PNG及綜合圖\UPW50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32"/>
          <w:bdr w:val="single" w:sz="4" w:space="0" w:color="auto"/>
        </w:rPr>
        <w:t>UP-GREEN</w:t>
      </w:r>
      <w:r>
        <w:rPr>
          <w:rFonts w:hint="eastAsia"/>
          <w:sz w:val="32"/>
          <w:bdr w:val="single" w:sz="4" w:space="0" w:color="auto"/>
        </w:rPr>
        <w:t>民國</w:t>
      </w:r>
      <w:r>
        <w:rPr>
          <w:rFonts w:hint="eastAsia"/>
          <w:sz w:val="32"/>
          <w:bdr w:val="single" w:sz="4" w:space="0" w:color="auto"/>
        </w:rPr>
        <w:t>78</w:t>
      </w:r>
      <w:r>
        <w:rPr>
          <w:rFonts w:hint="eastAsia"/>
          <w:sz w:val="32"/>
          <w:bdr w:val="single" w:sz="4" w:space="0" w:color="auto"/>
        </w:rPr>
        <w:t>年台灣出品</w:t>
      </w:r>
      <w:r>
        <w:rPr>
          <w:rFonts w:hint="eastAsia"/>
          <w:b/>
        </w:rPr>
        <w:t>榮獲消費者協會認証為全國</w:t>
      </w:r>
      <w:r>
        <w:rPr>
          <w:rFonts w:hint="eastAsia"/>
          <w:b/>
          <w:sz w:val="32"/>
        </w:rPr>
        <w:t>第一品牌</w:t>
      </w:r>
      <w:r>
        <w:rPr>
          <w:rFonts w:hint="eastAsia"/>
          <w:b/>
          <w:sz w:val="22"/>
        </w:rPr>
        <w:t>產品</w:t>
      </w:r>
    </w:p>
    <w:p w:rsidR="00D01BDD" w:rsidRDefault="006B5CE2" w:rsidP="00D01BDD">
      <w:pPr>
        <w:jc w:val="center"/>
        <w:rPr>
          <w:rFonts w:hint="eastAsia"/>
          <w:b/>
          <w:bCs/>
        </w:rPr>
      </w:pPr>
      <w:r>
        <w:rPr>
          <w:rFonts w:hint="eastAsia"/>
          <w:sz w:val="32"/>
        </w:rPr>
        <w:t xml:space="preserve"> </w:t>
      </w:r>
    </w:p>
    <w:p w:rsidR="006B5CE2" w:rsidRDefault="00D01BDD" w:rsidP="00D01BDD">
      <w:pPr>
        <w:rPr>
          <w:rFonts w:hint="eastAsia"/>
          <w:sz w:val="32"/>
        </w:rPr>
      </w:pPr>
      <w:r>
        <w:rPr>
          <w:rFonts w:hint="eastAsia"/>
          <w:b/>
          <w:bCs/>
        </w:rPr>
        <w:t>經濟部標準局度量衡業製造許可執照：標度字第</w:t>
      </w:r>
      <w:r>
        <w:rPr>
          <w:rFonts w:hint="eastAsia"/>
          <w:b/>
          <w:bCs/>
        </w:rPr>
        <w:t>03600</w:t>
      </w:r>
      <w:r>
        <w:rPr>
          <w:rFonts w:hint="eastAsia"/>
          <w:b/>
          <w:bCs/>
        </w:rPr>
        <w:t>號</w:t>
      </w:r>
      <w:r w:rsidR="006B5CE2">
        <w:rPr>
          <w:rFonts w:hint="eastAsia"/>
          <w:sz w:val="32"/>
        </w:rPr>
        <w:t xml:space="preserve">   </w:t>
      </w:r>
    </w:p>
    <w:p w:rsidR="006B5CE2" w:rsidRDefault="006B5CE2" w:rsidP="006B5CE2">
      <w:pPr>
        <w:rPr>
          <w:rFonts w:hint="eastAsia"/>
          <w:b/>
          <w:bCs/>
          <w:color w:val="E36C0A" w:themeColor="accent6" w:themeShade="BF"/>
          <w:sz w:val="32"/>
        </w:rPr>
      </w:pPr>
      <w:r>
        <w:rPr>
          <w:rFonts w:hint="eastAsia"/>
          <w:b/>
          <w:bCs/>
          <w:sz w:val="32"/>
        </w:rPr>
        <w:t>UP</w:t>
      </w:r>
      <w:r>
        <w:rPr>
          <w:rFonts w:hint="eastAsia"/>
          <w:b/>
          <w:bCs/>
          <w:sz w:val="32"/>
        </w:rPr>
        <w:t>系列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電子吊秤使用說明：</w:t>
      </w:r>
    </w:p>
    <w:p w:rsidR="006B5CE2" w:rsidRPr="00D01BDD" w:rsidRDefault="006B5CE2" w:rsidP="006B5CE2">
      <w:pPr>
        <w:rPr>
          <w:rFonts w:hint="eastAsia"/>
          <w:color w:val="984806" w:themeColor="accent6" w:themeShade="80"/>
          <w:sz w:val="22"/>
        </w:rPr>
      </w:pPr>
      <w:r w:rsidRPr="00D01BDD">
        <w:rPr>
          <w:rFonts w:hint="eastAsia"/>
          <w:color w:val="F0694E"/>
          <w:sz w:val="22"/>
          <w:lang w:eastAsia="zh-HK"/>
        </w:rPr>
        <w:t>適用</w:t>
      </w:r>
      <w:r w:rsidRPr="00D01BDD">
        <w:rPr>
          <w:rFonts w:hint="eastAsia"/>
          <w:color w:val="F0694E"/>
          <w:sz w:val="22"/>
        </w:rPr>
        <w:t>:</w:t>
      </w:r>
      <w:r w:rsidRPr="00D01BDD">
        <w:rPr>
          <w:rFonts w:hint="eastAsia"/>
          <w:color w:val="F0694E"/>
          <w:sz w:val="22"/>
        </w:rPr>
        <w:t>橘色外殼</w:t>
      </w:r>
      <w:r w:rsidRPr="0037284D">
        <w:rPr>
          <w:rFonts w:ascii="Arial" w:eastAsia="新細明體" w:hAnsi="Arial" w:cs="Arial" w:hint="eastAsia"/>
          <w:b/>
          <w:color w:val="222222"/>
          <w:kern w:val="0"/>
          <w:sz w:val="22"/>
          <w:szCs w:val="21"/>
        </w:rPr>
        <w:t>Ver:UP-2.X,UP-3.X(</w:t>
      </w:r>
      <w:r w:rsidRPr="0037284D">
        <w:rPr>
          <w:rFonts w:ascii="Arial" w:eastAsia="新細明體" w:hAnsi="Arial" w:cs="Arial" w:hint="eastAsia"/>
          <w:b/>
          <w:color w:val="222222"/>
          <w:kern w:val="0"/>
          <w:sz w:val="22"/>
          <w:szCs w:val="21"/>
        </w:rPr>
        <w:t>開機時</w:t>
      </w:r>
      <w:r w:rsidR="00A070FB">
        <w:rPr>
          <w:rFonts w:ascii="Arial" w:eastAsia="新細明體" w:hAnsi="Arial" w:cs="Arial" w:hint="eastAsia"/>
          <w:b/>
          <w:color w:val="222222"/>
          <w:kern w:val="0"/>
          <w:sz w:val="22"/>
          <w:szCs w:val="21"/>
          <w:lang w:eastAsia="zh-HK"/>
        </w:rPr>
        <w:t>會嗶一聲</w:t>
      </w:r>
      <w:r w:rsidRPr="0037284D">
        <w:rPr>
          <w:rFonts w:ascii="Arial" w:eastAsia="新細明體" w:hAnsi="Arial" w:cs="Arial" w:hint="eastAsia"/>
          <w:b/>
          <w:color w:val="222222"/>
          <w:kern w:val="0"/>
          <w:sz w:val="22"/>
          <w:szCs w:val="21"/>
        </w:rPr>
        <w:t>可看</w:t>
      </w:r>
      <w:r w:rsidR="00A070FB">
        <w:rPr>
          <w:rFonts w:ascii="Arial" w:eastAsia="新細明體" w:hAnsi="Arial" w:cs="Arial" w:hint="eastAsia"/>
          <w:b/>
          <w:color w:val="222222"/>
          <w:kern w:val="0"/>
          <w:sz w:val="22"/>
          <w:szCs w:val="21"/>
          <w:lang w:eastAsia="zh-HK"/>
        </w:rPr>
        <w:t>到</w:t>
      </w:r>
      <w:r w:rsidRPr="0037284D">
        <w:rPr>
          <w:rFonts w:ascii="Arial" w:eastAsia="新細明體" w:hAnsi="Arial" w:cs="Arial" w:hint="eastAsia"/>
          <w:b/>
          <w:color w:val="222222"/>
          <w:kern w:val="0"/>
          <w:sz w:val="22"/>
          <w:szCs w:val="21"/>
        </w:rPr>
        <w:t>)</w:t>
      </w:r>
      <w:r w:rsidRPr="00D01BDD">
        <w:rPr>
          <w:rFonts w:hint="eastAsia"/>
          <w:color w:val="502604"/>
          <w:szCs w:val="24"/>
        </w:rPr>
        <w:t>+</w:t>
      </w:r>
      <w:r w:rsidRPr="00D01BDD">
        <w:rPr>
          <w:rFonts w:hint="eastAsia"/>
          <w:color w:val="984806" w:themeColor="accent6" w:themeShade="80"/>
          <w:sz w:val="22"/>
        </w:rPr>
        <w:t>棕色無線電遙</w:t>
      </w:r>
      <w:r w:rsidRPr="00D01BDD">
        <w:rPr>
          <w:rFonts w:hint="eastAsia"/>
          <w:color w:val="984806" w:themeColor="accent6" w:themeShade="80"/>
          <w:sz w:val="22"/>
        </w:rPr>
        <w:t xml:space="preserve">  </w:t>
      </w:r>
    </w:p>
    <w:p w:rsidR="006B5CE2" w:rsidRPr="00D01BDD" w:rsidRDefault="006B5CE2" w:rsidP="00D01BDD">
      <w:pPr>
        <w:ind w:firstLineChars="300" w:firstLine="660"/>
        <w:rPr>
          <w:rFonts w:hint="eastAsia"/>
          <w:color w:val="984806" w:themeColor="accent6" w:themeShade="80"/>
          <w:sz w:val="22"/>
          <w:bdr w:val="single" w:sz="4" w:space="0" w:color="auto"/>
        </w:rPr>
      </w:pPr>
      <w:r w:rsidRPr="00D01BDD">
        <w:rPr>
          <w:rFonts w:hint="eastAsia"/>
          <w:color w:val="984806" w:themeColor="accent6" w:themeShade="80"/>
          <w:sz w:val="22"/>
        </w:rPr>
        <w:t>控器</w:t>
      </w:r>
      <w:r w:rsidRPr="00D01BDD">
        <w:rPr>
          <w:rFonts w:hint="eastAsia"/>
          <w:color w:val="984806" w:themeColor="accent6" w:themeShade="80"/>
          <w:sz w:val="22"/>
          <w:lang w:eastAsia="zh-HK"/>
        </w:rPr>
        <w:t>系列</w:t>
      </w:r>
      <w:r w:rsidRPr="00D01BDD">
        <w:rPr>
          <w:rFonts w:hint="eastAsia"/>
          <w:color w:val="984806" w:themeColor="accent6" w:themeShade="80"/>
          <w:sz w:val="22"/>
        </w:rPr>
        <w:t xml:space="preserve">   </w:t>
      </w:r>
    </w:p>
    <w:p w:rsidR="006B5CE2" w:rsidRDefault="006B5CE2" w:rsidP="006B5CE2">
      <w:pPr>
        <w:rPr>
          <w:rFonts w:hint="eastAsia"/>
          <w:sz w:val="22"/>
        </w:rPr>
      </w:pPr>
      <w:r w:rsidRPr="00D01BDD">
        <w:rPr>
          <w:rFonts w:hint="eastAsia"/>
          <w:b/>
          <w:szCs w:val="24"/>
        </w:rPr>
        <w:t>概要：</w:t>
      </w:r>
      <w:r>
        <w:rPr>
          <w:rFonts w:hint="eastAsia"/>
          <w:sz w:val="22"/>
        </w:rPr>
        <w:t>本裝置配合天車、掛勾</w:t>
      </w:r>
      <w:r>
        <w:rPr>
          <w:rFonts w:ascii="新細明體" w:hAnsi="新細明體" w:hint="eastAsia"/>
          <w:sz w:val="22"/>
        </w:rPr>
        <w:t>…</w:t>
      </w:r>
      <w:r>
        <w:rPr>
          <w:rFonts w:hint="eastAsia"/>
          <w:sz w:val="22"/>
        </w:rPr>
        <w:t>等使用，以測量被吊物重量，穩定性高，不佔空間，</w:t>
      </w:r>
    </w:p>
    <w:p w:rsidR="006B5CE2" w:rsidRDefault="006B5CE2" w:rsidP="006B5CE2">
      <w:pPr>
        <w:ind w:leftChars="300" w:left="720"/>
        <w:rPr>
          <w:rFonts w:hint="eastAsia"/>
          <w:sz w:val="22"/>
        </w:rPr>
      </w:pPr>
      <w:r>
        <w:rPr>
          <w:rFonts w:hint="eastAsia"/>
          <w:sz w:val="22"/>
        </w:rPr>
        <w:t>內附免保養充電電池操作方便。</w:t>
      </w:r>
      <w:bookmarkStart w:id="0" w:name="_GoBack"/>
      <w:bookmarkEnd w:id="0"/>
    </w:p>
    <w:p w:rsidR="006B5CE2" w:rsidRDefault="006B5CE2" w:rsidP="006B5CE2">
      <w:pPr>
        <w:rPr>
          <w:rFonts w:hint="eastAsia"/>
          <w:sz w:val="22"/>
        </w:rPr>
      </w:pPr>
      <w:r w:rsidRPr="00D01BDD">
        <w:rPr>
          <w:rFonts w:hint="eastAsia"/>
          <w:b/>
          <w:szCs w:val="24"/>
        </w:rPr>
        <w:t>主要技術性能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1. </w:t>
      </w:r>
      <w:r>
        <w:rPr>
          <w:rFonts w:hint="eastAsia"/>
          <w:sz w:val="22"/>
        </w:rPr>
        <w:t>一般規格：使用溫度範圍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10"/>
          <w:attr w:name="UnitName" w:val="℃"/>
        </w:smartTagPr>
        <w:r>
          <w:rPr>
            <w:rFonts w:hint="eastAsia"/>
            <w:sz w:val="22"/>
          </w:rPr>
          <w:t>-10</w:t>
        </w:r>
        <w:r>
          <w:rPr>
            <w:rFonts w:hint="eastAsia"/>
            <w:sz w:val="22"/>
          </w:rPr>
          <w:t>℃</w:t>
        </w:r>
      </w:smartTag>
      <w:r>
        <w:rPr>
          <w:rFonts w:hint="eastAsia"/>
          <w:sz w:val="22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℃"/>
        </w:smartTagPr>
        <w:r>
          <w:rPr>
            <w:rFonts w:hint="eastAsia"/>
            <w:sz w:val="22"/>
          </w:rPr>
          <w:t>40</w:t>
        </w:r>
        <w:r>
          <w:rPr>
            <w:rFonts w:hint="eastAsia"/>
            <w:sz w:val="22"/>
          </w:rPr>
          <w:t>℃</w:t>
        </w:r>
      </w:smartTag>
    </w:p>
    <w:p w:rsidR="006B5CE2" w:rsidRDefault="006B5CE2" w:rsidP="006B5CE2">
      <w:pPr>
        <w:ind w:leftChars="759" w:left="1822"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耐熱規格：配合輔助加長吊鉤，可使用至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800"/>
          <w:attr w:name="UnitName" w:val="℃"/>
        </w:smartTagPr>
        <w:r>
          <w:rPr>
            <w:rFonts w:hint="eastAsia"/>
            <w:sz w:val="22"/>
          </w:rPr>
          <w:t>1800</w:t>
        </w:r>
        <w:r>
          <w:rPr>
            <w:rFonts w:hint="eastAsia"/>
            <w:sz w:val="22"/>
          </w:rPr>
          <w:t>℃</w:t>
        </w:r>
      </w:smartTag>
      <w:r>
        <w:rPr>
          <w:rFonts w:hint="eastAsia"/>
          <w:sz w:val="22"/>
        </w:rPr>
        <w:t>範圍。</w:t>
      </w:r>
    </w:p>
    <w:p w:rsidR="006B5CE2" w:rsidRDefault="006B5CE2" w:rsidP="006B5CE2">
      <w:pPr>
        <w:numPr>
          <w:ilvl w:val="0"/>
          <w:numId w:val="1"/>
        </w:numPr>
        <w:tabs>
          <w:tab w:val="clear" w:pos="2400"/>
          <w:tab w:val="num" w:pos="2268"/>
        </w:tabs>
        <w:rPr>
          <w:rFonts w:hint="eastAsia"/>
          <w:sz w:val="22"/>
        </w:rPr>
      </w:pPr>
      <w:r>
        <w:rPr>
          <w:rFonts w:hint="eastAsia"/>
          <w:sz w:val="22"/>
        </w:rPr>
        <w:t>相對溼度：＜</w:t>
      </w:r>
      <w:r>
        <w:rPr>
          <w:rFonts w:hint="eastAsia"/>
          <w:sz w:val="22"/>
        </w:rPr>
        <w:t>90%RH</w:t>
      </w:r>
      <w:r>
        <w:rPr>
          <w:sz w:val="22"/>
        </w:rPr>
        <w:t xml:space="preserve">   3.</w:t>
      </w:r>
      <w:r>
        <w:rPr>
          <w:rFonts w:hint="eastAsia"/>
          <w:sz w:val="22"/>
        </w:rPr>
        <w:t>字幕：五位數，</w:t>
      </w:r>
      <w:r>
        <w:rPr>
          <w:rFonts w:hint="eastAsia"/>
          <w:sz w:val="22"/>
        </w:rPr>
        <w:t>1.2</w:t>
      </w:r>
      <w:r>
        <w:rPr>
          <w:rFonts w:hint="eastAsia"/>
          <w:sz w:val="22"/>
        </w:rPr>
        <w:t>〞高亮度、低耗能</w:t>
      </w:r>
      <w:r>
        <w:rPr>
          <w:rFonts w:hint="eastAsia"/>
          <w:sz w:val="22"/>
        </w:rPr>
        <w:t>LED</w:t>
      </w:r>
    </w:p>
    <w:p w:rsidR="006B5CE2" w:rsidRDefault="006B5CE2" w:rsidP="006B5CE2">
      <w:pPr>
        <w:pStyle w:val="ab"/>
        <w:ind w:leftChars="0" w:left="0"/>
        <w:rPr>
          <w:sz w:val="22"/>
        </w:rPr>
      </w:pPr>
      <w:r w:rsidRPr="00D01BDD">
        <w:rPr>
          <w:rFonts w:hint="eastAsia"/>
          <w:b/>
        </w:rPr>
        <w:t>零配件</w:t>
      </w:r>
      <w:r>
        <w:rPr>
          <w:rFonts w:hint="eastAsia"/>
          <w:sz w:val="22"/>
        </w:rPr>
        <w:t>：</w:t>
      </w:r>
      <w:r w:rsidRPr="00D01BDD">
        <w:rPr>
          <w:b/>
          <w:sz w:val="22"/>
        </w:rPr>
        <w:t>a.</w:t>
      </w:r>
      <w:r w:rsidRPr="00D01BDD">
        <w:rPr>
          <w:rFonts w:hint="eastAsia"/>
          <w:b/>
          <w:sz w:val="22"/>
        </w:rPr>
        <w:t>吊秤</w:t>
      </w:r>
      <w:r w:rsidRPr="00D01BDD">
        <w:rPr>
          <w:rFonts w:hint="eastAsia"/>
          <w:b/>
          <w:sz w:val="22"/>
        </w:rPr>
        <w:t>1</w:t>
      </w:r>
      <w:r w:rsidRPr="00D01BDD">
        <w:rPr>
          <w:rFonts w:hint="eastAsia"/>
          <w:b/>
          <w:sz w:val="22"/>
        </w:rPr>
        <w:t>台</w:t>
      </w:r>
      <w:r w:rsidRPr="00D01BDD">
        <w:rPr>
          <w:b/>
          <w:sz w:val="22"/>
        </w:rPr>
        <w:t xml:space="preserve">     b.</w:t>
      </w:r>
      <w:r w:rsidRPr="00D01BDD">
        <w:rPr>
          <w:rFonts w:hint="eastAsia"/>
          <w:b/>
          <w:sz w:val="22"/>
        </w:rPr>
        <w:t>充電器</w:t>
      </w:r>
      <w:r w:rsidRPr="00D01BDD">
        <w:rPr>
          <w:rFonts w:hint="eastAsia"/>
          <w:b/>
          <w:sz w:val="22"/>
        </w:rPr>
        <w:t>1</w:t>
      </w:r>
      <w:r w:rsidRPr="00D01BDD">
        <w:rPr>
          <w:rFonts w:hint="eastAsia"/>
          <w:b/>
          <w:sz w:val="22"/>
        </w:rPr>
        <w:t>個</w:t>
      </w:r>
      <w:r w:rsidRPr="00D01BDD">
        <w:rPr>
          <w:b/>
          <w:sz w:val="22"/>
        </w:rPr>
        <w:t xml:space="preserve">    c.</w:t>
      </w:r>
      <w:r w:rsidRPr="00D01BDD">
        <w:rPr>
          <w:rFonts w:hint="eastAsia"/>
          <w:b/>
          <w:sz w:val="22"/>
        </w:rPr>
        <w:t>遙控器</w:t>
      </w:r>
      <w:r w:rsidRPr="00D01BDD">
        <w:rPr>
          <w:rFonts w:hint="eastAsia"/>
          <w:b/>
          <w:sz w:val="22"/>
        </w:rPr>
        <w:t>1</w:t>
      </w:r>
      <w:r w:rsidRPr="00D01BDD">
        <w:rPr>
          <w:rFonts w:hint="eastAsia"/>
          <w:b/>
          <w:sz w:val="22"/>
        </w:rPr>
        <w:t>只</w:t>
      </w:r>
    </w:p>
    <w:p w:rsidR="00D01BDD" w:rsidRDefault="006B5CE2" w:rsidP="006B5CE2">
      <w:pPr>
        <w:pStyle w:val="ab"/>
        <w:ind w:leftChars="0" w:left="0"/>
        <w:rPr>
          <w:rFonts w:hint="eastAsia"/>
          <w:sz w:val="22"/>
          <w:lang w:eastAsia="zh-TW"/>
        </w:rPr>
      </w:pPr>
      <w:r w:rsidRPr="00D01BDD">
        <w:rPr>
          <w:rFonts w:hint="eastAsia"/>
          <w:b/>
          <w:color w:val="FF0000"/>
        </w:rPr>
        <w:t>注意</w:t>
      </w:r>
      <w:r>
        <w:rPr>
          <w:rFonts w:hint="eastAsia"/>
          <w:sz w:val="22"/>
        </w:rPr>
        <w:t>：</w:t>
      </w:r>
      <w:r>
        <w:rPr>
          <w:sz w:val="22"/>
        </w:rPr>
        <w:t>1.</w:t>
      </w:r>
      <w:r>
        <w:rPr>
          <w:rFonts w:hint="eastAsia"/>
          <w:sz w:val="22"/>
        </w:rPr>
        <w:t>將吊秤掛上天車使用</w:t>
      </w:r>
      <w:r>
        <w:rPr>
          <w:sz w:val="22"/>
        </w:rPr>
        <w:t>,</w:t>
      </w:r>
      <w:r>
        <w:rPr>
          <w:rFonts w:hint="eastAsia"/>
          <w:sz w:val="22"/>
        </w:rPr>
        <w:t>務必掛於吊鉤中央位置</w:t>
      </w:r>
      <w:r>
        <w:rPr>
          <w:sz w:val="22"/>
        </w:rPr>
        <w:t>,</w:t>
      </w:r>
      <w:r>
        <w:rPr>
          <w:rFonts w:hint="eastAsia"/>
          <w:sz w:val="22"/>
        </w:rPr>
        <w:t>扣好安全片</w:t>
      </w:r>
      <w:r>
        <w:rPr>
          <w:sz w:val="22"/>
        </w:rPr>
        <w:t>,</w:t>
      </w:r>
      <w:r>
        <w:rPr>
          <w:rFonts w:hint="eastAsia"/>
          <w:sz w:val="22"/>
        </w:rPr>
        <w:t>並檢查機械組</w:t>
      </w:r>
    </w:p>
    <w:p w:rsidR="00D01BDD" w:rsidRDefault="006B5CE2" w:rsidP="00D01BDD">
      <w:pPr>
        <w:pStyle w:val="ab"/>
        <w:ind w:leftChars="0" w:left="0" w:firstLineChars="400" w:firstLine="1040"/>
        <w:rPr>
          <w:rFonts w:hint="eastAsia"/>
          <w:sz w:val="22"/>
          <w:lang w:eastAsia="zh-TW"/>
        </w:rPr>
      </w:pPr>
      <w:r>
        <w:rPr>
          <w:rFonts w:hint="eastAsia"/>
          <w:sz w:val="22"/>
        </w:rPr>
        <w:t>是否正常</w:t>
      </w:r>
      <w:r>
        <w:rPr>
          <w:sz w:val="22"/>
        </w:rPr>
        <w:t>,</w:t>
      </w:r>
      <w:r>
        <w:rPr>
          <w:rFonts w:hint="eastAsia"/>
          <w:sz w:val="22"/>
        </w:rPr>
        <w:t>有無鬆動</w:t>
      </w:r>
      <w:r>
        <w:rPr>
          <w:sz w:val="22"/>
        </w:rPr>
        <w:t>?</w:t>
      </w:r>
      <w:r>
        <w:rPr>
          <w:rFonts w:hint="eastAsia"/>
          <w:sz w:val="22"/>
        </w:rPr>
        <w:t>以確保安全</w:t>
      </w:r>
      <w:r>
        <w:rPr>
          <w:sz w:val="22"/>
        </w:rPr>
        <w:t>;</w:t>
      </w:r>
      <w:r>
        <w:rPr>
          <w:rFonts w:hint="eastAsia"/>
          <w:sz w:val="22"/>
        </w:rPr>
        <w:t>夏日若於高溫車箱中取出</w:t>
      </w:r>
      <w:r>
        <w:rPr>
          <w:sz w:val="22"/>
        </w:rPr>
        <w:t>,</w:t>
      </w:r>
      <w:r>
        <w:rPr>
          <w:rFonts w:hint="eastAsia"/>
          <w:sz w:val="22"/>
        </w:rPr>
        <w:t>請等機身較</w:t>
      </w:r>
    </w:p>
    <w:p w:rsidR="006B5CE2" w:rsidRDefault="006B5CE2" w:rsidP="00D01BDD">
      <w:pPr>
        <w:pStyle w:val="ab"/>
        <w:ind w:leftChars="0" w:left="0" w:firstLineChars="400" w:firstLine="1040"/>
        <w:rPr>
          <w:rFonts w:hint="eastAsia"/>
          <w:sz w:val="22"/>
        </w:rPr>
      </w:pPr>
      <w:r>
        <w:rPr>
          <w:rFonts w:hint="eastAsia"/>
          <w:sz w:val="22"/>
        </w:rPr>
        <w:t>涼時使用。</w:t>
      </w:r>
    </w:p>
    <w:p w:rsidR="006B5CE2" w:rsidRDefault="006B5CE2" w:rsidP="006B5CE2">
      <w:pPr>
        <w:pStyle w:val="ab"/>
        <w:ind w:leftChars="200" w:left="628" w:hangingChars="57" w:hanging="148"/>
        <w:rPr>
          <w:sz w:val="22"/>
        </w:rPr>
      </w:pPr>
      <w:r>
        <w:rPr>
          <w:rFonts w:hint="eastAsia"/>
          <w:sz w:val="22"/>
        </w:rPr>
        <w:t>2.</w:t>
      </w:r>
      <w:r>
        <w:rPr>
          <w:rFonts w:hint="eastAsia"/>
          <w:sz w:val="22"/>
        </w:rPr>
        <w:t>請依工安規則定期檢查</w:t>
      </w:r>
      <w:r>
        <w:rPr>
          <w:sz w:val="22"/>
        </w:rPr>
        <w:t>,</w:t>
      </w:r>
      <w:r>
        <w:rPr>
          <w:rFonts w:hint="eastAsia"/>
          <w:sz w:val="22"/>
        </w:rPr>
        <w:t>所有吊掛組具之安全結構</w:t>
      </w:r>
      <w:r>
        <w:rPr>
          <w:sz w:val="22"/>
        </w:rPr>
        <w:t>,</w:t>
      </w:r>
      <w:r>
        <w:rPr>
          <w:rFonts w:hint="eastAsia"/>
          <w:sz w:val="22"/>
        </w:rPr>
        <w:t>並嚴格遵守安全操作規範</w:t>
      </w:r>
      <w:r>
        <w:rPr>
          <w:sz w:val="22"/>
        </w:rPr>
        <w:t>,</w:t>
      </w:r>
      <w:r>
        <w:rPr>
          <w:rFonts w:hint="eastAsia"/>
          <w:sz w:val="22"/>
        </w:rPr>
        <w:t>吊掛物品時</w:t>
      </w:r>
      <w:r>
        <w:rPr>
          <w:sz w:val="22"/>
        </w:rPr>
        <w:t>,</w:t>
      </w:r>
      <w:r>
        <w:rPr>
          <w:rFonts w:hint="eastAsia"/>
          <w:sz w:val="22"/>
        </w:rPr>
        <w:t>應扣好安全片</w:t>
      </w:r>
      <w:r>
        <w:rPr>
          <w:sz w:val="22"/>
        </w:rPr>
        <w:t>,</w:t>
      </w:r>
      <w:r>
        <w:rPr>
          <w:rFonts w:hint="eastAsia"/>
          <w:sz w:val="22"/>
        </w:rPr>
        <w:t>人員勿站立於吊掛物下方</w:t>
      </w:r>
      <w:r>
        <w:rPr>
          <w:sz w:val="22"/>
        </w:rPr>
        <w:t>,</w:t>
      </w:r>
      <w:r>
        <w:rPr>
          <w:rFonts w:hint="eastAsia"/>
          <w:sz w:val="22"/>
        </w:rPr>
        <w:t>並保持一定安全距離。</w:t>
      </w:r>
    </w:p>
    <w:p w:rsidR="006B5CE2" w:rsidRDefault="006B5CE2" w:rsidP="006B5CE2">
      <w:pPr>
        <w:pStyle w:val="ab"/>
        <w:ind w:leftChars="200" w:left="628" w:hangingChars="57" w:hanging="148"/>
        <w:rPr>
          <w:rFonts w:hint="eastAsia"/>
        </w:rPr>
      </w:pPr>
      <w:r>
        <w:rPr>
          <w:sz w:val="22"/>
        </w:rPr>
        <w:t>3.</w:t>
      </w:r>
      <w:r>
        <w:rPr>
          <w:rFonts w:hint="eastAsia"/>
          <w:sz w:val="22"/>
        </w:rPr>
        <w:t>物品上昇或下降時</w:t>
      </w:r>
      <w:r>
        <w:rPr>
          <w:sz w:val="22"/>
        </w:rPr>
        <w:t>,</w:t>
      </w:r>
      <w:r>
        <w:rPr>
          <w:rFonts w:hint="eastAsia"/>
          <w:sz w:val="22"/>
        </w:rPr>
        <w:t>瞬間力道為吊掛物</w:t>
      </w:r>
      <w:r>
        <w:rPr>
          <w:sz w:val="22"/>
        </w:rPr>
        <w:t>1~1.5</w:t>
      </w:r>
      <w:r>
        <w:rPr>
          <w:rFonts w:hint="eastAsia"/>
          <w:sz w:val="22"/>
        </w:rPr>
        <w:t>倍</w:t>
      </w:r>
      <w:r>
        <w:rPr>
          <w:sz w:val="22"/>
        </w:rPr>
        <w:t>,</w:t>
      </w:r>
      <w:r>
        <w:rPr>
          <w:rFonts w:hint="eastAsia"/>
          <w:sz w:val="22"/>
        </w:rPr>
        <w:t>所以選用吊秤時</w:t>
      </w:r>
      <w:r>
        <w:rPr>
          <w:sz w:val="22"/>
        </w:rPr>
        <w:t>,</w:t>
      </w:r>
      <w:r>
        <w:rPr>
          <w:rFonts w:hint="eastAsia"/>
          <w:sz w:val="22"/>
        </w:rPr>
        <w:t>請選用比被秤物大一級吊秤使用</w:t>
      </w:r>
      <w:r>
        <w:rPr>
          <w:sz w:val="22"/>
        </w:rPr>
        <w:t>;</w:t>
      </w:r>
      <w:r>
        <w:rPr>
          <w:rFonts w:hint="eastAsia"/>
          <w:sz w:val="22"/>
        </w:rPr>
        <w:t>另外</w:t>
      </w:r>
      <w:r>
        <w:rPr>
          <w:sz w:val="22"/>
        </w:rPr>
        <w:t>,</w:t>
      </w:r>
      <w:r>
        <w:rPr>
          <w:rFonts w:hint="eastAsia"/>
          <w:sz w:val="22"/>
        </w:rPr>
        <w:t>吊秤使用請配合天車噸數</w:t>
      </w:r>
      <w:r>
        <w:rPr>
          <w:sz w:val="22"/>
        </w:rPr>
        <w:t>,</w:t>
      </w:r>
      <w:r>
        <w:rPr>
          <w:rFonts w:hint="eastAsia"/>
          <w:sz w:val="22"/>
        </w:rPr>
        <w:t>以免超重損壞秤體及意外發生。</w:t>
      </w:r>
    </w:p>
    <w:p w:rsidR="006B5CE2" w:rsidRDefault="006B5CE2" w:rsidP="006B5CE2">
      <w:pPr>
        <w:widowControl/>
        <w:shd w:val="clear" w:color="auto" w:fill="FFFFFF"/>
        <w:rPr>
          <w:rFonts w:hint="eastAsia"/>
          <w:sz w:val="22"/>
        </w:rPr>
      </w:pPr>
      <w:r w:rsidRPr="00D01BDD">
        <w:rPr>
          <w:rFonts w:hint="eastAsia"/>
          <w:b/>
          <w:szCs w:val="24"/>
        </w:rPr>
        <w:t>簡易故障排除</w:t>
      </w:r>
      <w:r w:rsidRPr="00D01BDD">
        <w:rPr>
          <w:b/>
          <w:szCs w:val="24"/>
        </w:rPr>
        <w:t>:</w:t>
      </w:r>
      <w:r>
        <w:rPr>
          <w:rFonts w:hint="eastAsia"/>
          <w:sz w:val="22"/>
        </w:rPr>
        <w:t>當吊秤無法正常開機時</w:t>
      </w:r>
      <w:r>
        <w:rPr>
          <w:sz w:val="22"/>
        </w:rPr>
        <w:t>,</w:t>
      </w:r>
      <w:r>
        <w:rPr>
          <w:rFonts w:hint="eastAsia"/>
          <w:sz w:val="22"/>
        </w:rPr>
        <w:t>請先充電十分鐘再開機測試</w:t>
      </w:r>
      <w:r>
        <w:rPr>
          <w:sz w:val="22"/>
        </w:rPr>
        <w:t>,</w:t>
      </w:r>
      <w:r>
        <w:rPr>
          <w:rFonts w:hint="eastAsia"/>
          <w:sz w:val="22"/>
        </w:rPr>
        <w:t>並於開機後</w:t>
      </w:r>
      <w:r>
        <w:rPr>
          <w:sz w:val="22"/>
        </w:rPr>
        <w:t>,</w:t>
      </w:r>
      <w:r>
        <w:rPr>
          <w:rFonts w:hint="eastAsia"/>
          <w:sz w:val="22"/>
        </w:rPr>
        <w:t>將充電器拔除</w:t>
      </w:r>
      <w:r>
        <w:rPr>
          <w:sz w:val="22"/>
        </w:rPr>
        <w:t>;</w:t>
      </w:r>
      <w:r>
        <w:rPr>
          <w:rFonts w:hint="eastAsia"/>
          <w:sz w:val="22"/>
        </w:rPr>
        <w:t>此時</w:t>
      </w:r>
      <w:r>
        <w:rPr>
          <w:sz w:val="22"/>
        </w:rPr>
        <w:t>,</w:t>
      </w:r>
      <w:r>
        <w:rPr>
          <w:rFonts w:hint="eastAsia"/>
          <w:sz w:val="22"/>
        </w:rPr>
        <w:t>如果吊秤立即自動關機</w:t>
      </w:r>
      <w:r>
        <w:rPr>
          <w:sz w:val="22"/>
        </w:rPr>
        <w:t>,</w:t>
      </w:r>
      <w:r>
        <w:rPr>
          <w:rFonts w:hint="eastAsia"/>
          <w:sz w:val="22"/>
        </w:rPr>
        <w:t>表示電池不蓄電</w:t>
      </w:r>
      <w:r>
        <w:rPr>
          <w:sz w:val="22"/>
        </w:rPr>
        <w:t>,</w:t>
      </w:r>
      <w:r>
        <w:rPr>
          <w:rFonts w:hint="eastAsia"/>
          <w:sz w:val="22"/>
        </w:rPr>
        <w:t>請更新電池</w:t>
      </w:r>
      <w:r>
        <w:rPr>
          <w:sz w:val="22"/>
        </w:rPr>
        <w:t>;</w:t>
      </w:r>
      <w:r>
        <w:rPr>
          <w:rFonts w:hint="eastAsia"/>
          <w:sz w:val="22"/>
        </w:rPr>
        <w:t>如可維持一分鐘以上</w:t>
      </w:r>
      <w:r>
        <w:rPr>
          <w:sz w:val="22"/>
        </w:rPr>
        <w:t>,</w:t>
      </w:r>
      <w:r>
        <w:rPr>
          <w:rFonts w:hint="eastAsia"/>
          <w:sz w:val="22"/>
        </w:rPr>
        <w:t>請再充電即可</w:t>
      </w:r>
      <w:r>
        <w:rPr>
          <w:sz w:val="22"/>
        </w:rPr>
        <w:t>;</w:t>
      </w:r>
      <w:r>
        <w:rPr>
          <w:rFonts w:hint="eastAsia"/>
          <w:sz w:val="22"/>
        </w:rPr>
        <w:t>如充電十分鐘後</w:t>
      </w:r>
      <w:r>
        <w:rPr>
          <w:sz w:val="22"/>
        </w:rPr>
        <w:t>,</w:t>
      </w:r>
      <w:r>
        <w:rPr>
          <w:rFonts w:hint="eastAsia"/>
          <w:sz w:val="22"/>
        </w:rPr>
        <w:t>在未拔充電器狀態下</w:t>
      </w:r>
      <w:r>
        <w:rPr>
          <w:sz w:val="22"/>
        </w:rPr>
        <w:t>,</w:t>
      </w:r>
      <w:r>
        <w:rPr>
          <w:rFonts w:hint="eastAsia"/>
          <w:sz w:val="22"/>
        </w:rPr>
        <w:t>仍無法正常開機</w:t>
      </w:r>
      <w:r>
        <w:rPr>
          <w:sz w:val="22"/>
        </w:rPr>
        <w:t>,</w:t>
      </w:r>
      <w:r>
        <w:rPr>
          <w:rFonts w:hint="eastAsia"/>
          <w:sz w:val="22"/>
        </w:rPr>
        <w:t>請通知修理。</w:t>
      </w:r>
    </w:p>
    <w:p w:rsidR="006B5CE2" w:rsidRDefault="006B5CE2" w:rsidP="006B5CE2">
      <w:pPr>
        <w:widowControl/>
        <w:shd w:val="clear" w:color="auto" w:fill="FFFFFF"/>
        <w:rPr>
          <w:rFonts w:hint="eastAsia"/>
          <w:sz w:val="22"/>
        </w:rPr>
      </w:pPr>
    </w:p>
    <w:p w:rsidR="006B5CE2" w:rsidRDefault="006B5CE2" w:rsidP="006B5CE2">
      <w:pPr>
        <w:widowControl/>
        <w:shd w:val="clear" w:color="auto" w:fill="FFFFFF"/>
        <w:rPr>
          <w:rFonts w:hint="eastAsia"/>
          <w:sz w:val="22"/>
        </w:rPr>
      </w:pPr>
    </w:p>
    <w:p w:rsidR="006B5CE2" w:rsidRDefault="006B5CE2" w:rsidP="006B5CE2">
      <w:pPr>
        <w:widowControl/>
        <w:shd w:val="clear" w:color="auto" w:fill="FFFFFF"/>
        <w:rPr>
          <w:rFonts w:hint="eastAsia"/>
          <w:sz w:val="22"/>
        </w:rPr>
      </w:pPr>
    </w:p>
    <w:p w:rsidR="006B5CE2" w:rsidRDefault="006B5CE2" w:rsidP="006B5CE2">
      <w:pPr>
        <w:widowControl/>
        <w:shd w:val="clear" w:color="auto" w:fill="FFFFFF"/>
        <w:rPr>
          <w:rFonts w:hint="eastAsia"/>
          <w:sz w:val="22"/>
        </w:rPr>
      </w:pPr>
    </w:p>
    <w:p w:rsidR="006B5CE2" w:rsidRDefault="006B5CE2" w:rsidP="006B5CE2">
      <w:pPr>
        <w:widowControl/>
        <w:shd w:val="clear" w:color="auto" w:fill="FFFFFF"/>
        <w:rPr>
          <w:rFonts w:hint="eastAsia"/>
          <w:sz w:val="22"/>
        </w:rPr>
      </w:pPr>
    </w:p>
    <w:p w:rsidR="006B5CE2" w:rsidRDefault="006B5CE2" w:rsidP="006B5CE2">
      <w:pPr>
        <w:widowControl/>
        <w:shd w:val="clear" w:color="auto" w:fill="FFFFFF"/>
        <w:rPr>
          <w:rFonts w:ascii="Arial" w:eastAsia="新細明體" w:hAnsi="Arial" w:cs="Arial" w:hint="eastAsia"/>
          <w:color w:val="222222"/>
          <w:kern w:val="0"/>
          <w:sz w:val="21"/>
          <w:szCs w:val="21"/>
        </w:rPr>
      </w:pPr>
      <w:r>
        <w:rPr>
          <w:rFonts w:hint="eastAsia"/>
          <w:noProof/>
        </w:rPr>
        <w:lastRenderedPageBreak/>
        <w:drawing>
          <wp:inline distT="0" distB="0" distL="0" distR="0" wp14:anchorId="74686F84" wp14:editId="658B0DE4">
            <wp:extent cx="5512435" cy="272605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CE2" w:rsidRDefault="006B5CE2" w:rsidP="007D14F6">
      <w:pPr>
        <w:widowControl/>
        <w:shd w:val="clear" w:color="auto" w:fill="FFFFFF"/>
        <w:rPr>
          <w:rFonts w:ascii="Arial" w:eastAsia="新細明體" w:hAnsi="Arial" w:cs="Arial" w:hint="eastAsia"/>
          <w:color w:val="222222"/>
          <w:kern w:val="0"/>
          <w:sz w:val="21"/>
          <w:szCs w:val="21"/>
        </w:rPr>
      </w:pPr>
    </w:p>
    <w:p w:rsidR="006B5CE2" w:rsidRDefault="006B5CE2" w:rsidP="007D14F6">
      <w:pPr>
        <w:widowControl/>
        <w:shd w:val="clear" w:color="auto" w:fill="FFFFFF"/>
        <w:rPr>
          <w:rFonts w:ascii="Arial" w:eastAsia="新細明體" w:hAnsi="Arial" w:cs="Arial" w:hint="eastAsia"/>
          <w:color w:val="222222"/>
          <w:kern w:val="0"/>
          <w:sz w:val="21"/>
          <w:szCs w:val="21"/>
        </w:rPr>
      </w:pPr>
    </w:p>
    <w:p w:rsidR="006B5CE2" w:rsidRPr="006B5CE2" w:rsidRDefault="006B5CE2" w:rsidP="007D14F6">
      <w:pPr>
        <w:widowControl/>
        <w:shd w:val="clear" w:color="auto" w:fill="FFFFFF"/>
        <w:rPr>
          <w:rFonts w:ascii="Arial" w:eastAsia="新細明體" w:hAnsi="Arial" w:cs="Arial"/>
          <w:b/>
          <w:color w:val="222222"/>
          <w:kern w:val="0"/>
          <w:szCs w:val="24"/>
        </w:rPr>
      </w:pPr>
      <w:r w:rsidRPr="006B5CE2">
        <w:rPr>
          <w:rFonts w:ascii="Arial" w:eastAsia="新細明體" w:hAnsi="Arial" w:cs="Arial"/>
          <w:b/>
          <w:color w:val="222222"/>
          <w:kern w:val="0"/>
          <w:szCs w:val="24"/>
        </w:rPr>
        <w:t>面板按鍵說明</w:t>
      </w:r>
    </w:p>
    <w:p w:rsidR="007D14F6" w:rsidRPr="007D14F6" w:rsidRDefault="007D14F6" w:rsidP="007D14F6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B5CE2">
        <w:rPr>
          <w:rFonts w:ascii="Arial" w:eastAsia="新細明體" w:hAnsi="Arial" w:cs="Arial"/>
          <w:b/>
          <w:color w:val="222222"/>
          <w:kern w:val="0"/>
          <w:szCs w:val="24"/>
        </w:rPr>
        <w:t>開</w:t>
      </w:r>
      <w:r w:rsidRPr="006B5CE2">
        <w:rPr>
          <w:rFonts w:ascii="Arial" w:eastAsia="新細明體" w:hAnsi="Arial" w:cs="Arial"/>
          <w:b/>
          <w:color w:val="222222"/>
          <w:kern w:val="0"/>
          <w:szCs w:val="24"/>
        </w:rPr>
        <w:t>/</w:t>
      </w:r>
      <w:r w:rsidRPr="006B5CE2">
        <w:rPr>
          <w:rFonts w:ascii="Arial" w:eastAsia="新細明體" w:hAnsi="Arial" w:cs="Arial"/>
          <w:b/>
          <w:color w:val="222222"/>
          <w:kern w:val="0"/>
          <w:szCs w:val="24"/>
        </w:rPr>
        <w:t>關機置零</w:t>
      </w:r>
      <w:r w:rsidRPr="006B5CE2">
        <w:rPr>
          <w:rFonts w:ascii="Arial" w:eastAsia="新細明體" w:hAnsi="Arial" w:cs="Arial"/>
          <w:b/>
          <w:color w:val="222222"/>
          <w:kern w:val="0"/>
          <w:szCs w:val="24"/>
        </w:rPr>
        <w:t xml:space="preserve"> </w:t>
      </w:r>
      <w:r w:rsidRPr="006B5CE2">
        <w:rPr>
          <w:rFonts w:ascii="Arial" w:eastAsia="新細明體" w:hAnsi="Arial" w:cs="Arial"/>
          <w:b/>
          <w:color w:val="222222"/>
          <w:kern w:val="0"/>
          <w:sz w:val="28"/>
          <w:szCs w:val="28"/>
        </w:rPr>
        <w:t>：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 xml:space="preserve"> 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置零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/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去皮，開機，長按是關機</w:t>
      </w:r>
    </w:p>
    <w:p w:rsidR="007D14F6" w:rsidRPr="007D14F6" w:rsidRDefault="007D14F6" w:rsidP="007D14F6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6B5CE2">
        <w:rPr>
          <w:rFonts w:ascii="Arial" w:eastAsia="新細明體" w:hAnsi="Arial" w:cs="Arial"/>
          <w:b/>
          <w:color w:val="222222"/>
          <w:kern w:val="0"/>
          <w:szCs w:val="24"/>
        </w:rPr>
        <w:t>指示燈說明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 xml:space="preserve"> 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穩定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 xml:space="preserve"> 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：數據穩定指示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 xml:space="preserve"> </w:t>
      </w:r>
      <w:r w:rsidR="006B5CE2">
        <w:rPr>
          <w:rFonts w:ascii="Arial" w:eastAsia="新細明體" w:hAnsi="Arial" w:cs="Arial" w:hint="eastAsia"/>
          <w:b/>
          <w:color w:val="222222"/>
          <w:kern w:val="0"/>
          <w:szCs w:val="24"/>
        </w:rPr>
        <w:t xml:space="preserve"> </w:t>
      </w:r>
      <w:r w:rsidRPr="006B5CE2">
        <w:rPr>
          <w:rFonts w:ascii="Arial" w:eastAsia="新細明體" w:hAnsi="Arial" w:cs="Arial"/>
          <w:b/>
          <w:color w:val="222222"/>
          <w:kern w:val="0"/>
          <w:szCs w:val="24"/>
        </w:rPr>
        <w:t>去皮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 xml:space="preserve"> 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：去皮指示燈燈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 xml:space="preserve"> </w:t>
      </w:r>
      <w:r w:rsidRPr="006B5CE2">
        <w:rPr>
          <w:rFonts w:ascii="Arial" w:eastAsia="新細明體" w:hAnsi="Arial" w:cs="Arial"/>
          <w:b/>
          <w:color w:val="222222"/>
          <w:kern w:val="0"/>
          <w:szCs w:val="24"/>
        </w:rPr>
        <w:t>充電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：充電指示燈</w:t>
      </w:r>
    </w:p>
    <w:p w:rsidR="006B5CE2" w:rsidRDefault="007D14F6" w:rsidP="007D14F6">
      <w:pPr>
        <w:widowControl/>
        <w:shd w:val="clear" w:color="auto" w:fill="FFFFFF"/>
        <w:rPr>
          <w:rFonts w:ascii="Arial" w:eastAsia="新細明體" w:hAnsi="Arial" w:cs="Arial" w:hint="eastAsia"/>
          <w:color w:val="222222"/>
          <w:kern w:val="0"/>
          <w:sz w:val="21"/>
          <w:szCs w:val="21"/>
        </w:rPr>
      </w:pPr>
      <w:r w:rsidRPr="006B5CE2">
        <w:rPr>
          <w:rFonts w:ascii="Arial" w:eastAsia="新細明體" w:hAnsi="Arial" w:cs="Arial"/>
          <w:b/>
          <w:color w:val="222222"/>
          <w:kern w:val="0"/>
          <w:szCs w:val="24"/>
        </w:rPr>
        <w:t>接口說明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：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J5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和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J8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（上正下負）是充電輸入（直流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7.5V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），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J2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和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J7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（上正下負）是電池輸入</w:t>
      </w:r>
    </w:p>
    <w:p w:rsidR="00D01BDD" w:rsidRDefault="007D14F6" w:rsidP="007D14F6">
      <w:pPr>
        <w:widowControl/>
        <w:shd w:val="clear" w:color="auto" w:fill="FFFFFF"/>
        <w:rPr>
          <w:rFonts w:ascii="Arial" w:eastAsia="新細明體" w:hAnsi="Arial" w:cs="Arial" w:hint="eastAsia"/>
          <w:color w:val="222222"/>
          <w:kern w:val="0"/>
          <w:sz w:val="21"/>
          <w:szCs w:val="21"/>
        </w:rPr>
      </w:pP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（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6V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鉛酸電池），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J6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是傳感器輸入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E+E-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是傳感器電源輸入，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 xml:space="preserve"> S+S-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是傳感器信號輸出遙控器按鍵</w:t>
      </w:r>
    </w:p>
    <w:p w:rsidR="007D14F6" w:rsidRPr="007D14F6" w:rsidRDefault="007D14F6" w:rsidP="007D14F6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說明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 xml:space="preserve">H 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和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→0←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：吊秤關機</w:t>
      </w:r>
    </w:p>
    <w:p w:rsidR="007D14F6" w:rsidRPr="007D14F6" w:rsidRDefault="007D14F6" w:rsidP="007D14F6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D01BDD">
        <w:rPr>
          <w:rFonts w:ascii="Arial" w:eastAsia="新細明體" w:hAnsi="Arial" w:cs="Arial"/>
          <w:b/>
          <w:color w:val="222222"/>
          <w:kern w:val="0"/>
          <w:szCs w:val="24"/>
        </w:rPr>
        <w:t xml:space="preserve">H : 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在稱重時為重量鎖定，只有在穩定時才能鎖定重量，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30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秒後自動解鎖</w:t>
      </w:r>
    </w:p>
    <w:p w:rsidR="007D14F6" w:rsidRPr="007D14F6" w:rsidRDefault="007D14F6" w:rsidP="007D14F6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D01BDD">
        <w:rPr>
          <w:rFonts w:ascii="Arial" w:eastAsia="新細明體" w:hAnsi="Arial" w:cs="Arial"/>
          <w:b/>
          <w:color w:val="222222"/>
          <w:kern w:val="0"/>
          <w:szCs w:val="24"/>
        </w:rPr>
        <w:t xml:space="preserve">→0← </w:t>
      </w:r>
      <w:r w:rsidRPr="00D01BDD">
        <w:rPr>
          <w:rFonts w:ascii="Arial" w:eastAsia="新細明體" w:hAnsi="Arial" w:cs="Arial"/>
          <w:b/>
          <w:color w:val="222222"/>
          <w:kern w:val="0"/>
          <w:szCs w:val="24"/>
        </w:rPr>
        <w:t>鍵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 xml:space="preserve">: 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稱重時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 xml:space="preserve"> 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置零或去皮</w:t>
      </w:r>
    </w:p>
    <w:p w:rsidR="007D14F6" w:rsidRPr="007D14F6" w:rsidRDefault="007D14F6" w:rsidP="007D14F6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 xml:space="preserve">* 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鍵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 xml:space="preserve">: 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查詢累計重量和單次重量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 xml:space="preserve"> n 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為累計次數，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 xml:space="preserve">H 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為累計重量的高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3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位，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 xml:space="preserve">L 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為累計重量的低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3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位一共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6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位顯示累計重量</w:t>
      </w:r>
    </w:p>
    <w:p w:rsidR="007D14F6" w:rsidRPr="007D14F6" w:rsidRDefault="007D14F6" w:rsidP="007D14F6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D01BDD">
        <w:rPr>
          <w:rFonts w:ascii="Arial" w:eastAsia="新細明體" w:hAnsi="Arial" w:cs="Arial"/>
          <w:b/>
          <w:color w:val="222222"/>
          <w:kern w:val="0"/>
          <w:szCs w:val="24"/>
        </w:rPr>
        <w:t>查詢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狀態中按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H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鍵清除累計重量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 xml:space="preserve"> LST-1 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表示第一次單次重量查詢一共可以查詢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10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次單次重量</w:t>
      </w:r>
    </w:p>
    <w:p w:rsidR="007D14F6" w:rsidRPr="007D14F6" w:rsidRDefault="007D14F6" w:rsidP="007D14F6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D01BDD">
        <w:rPr>
          <w:rFonts w:ascii="Arial" w:eastAsia="新細明體" w:hAnsi="Arial" w:cs="Arial"/>
          <w:b/>
          <w:color w:val="222222"/>
          <w:kern w:val="0"/>
          <w:szCs w:val="24"/>
        </w:rPr>
        <w:t xml:space="preserve">▲  </w:t>
      </w:r>
      <w:r w:rsidRPr="00D01BDD">
        <w:rPr>
          <w:rFonts w:ascii="Arial" w:eastAsia="新細明體" w:hAnsi="Arial" w:cs="Arial"/>
          <w:b/>
          <w:color w:val="222222"/>
          <w:kern w:val="0"/>
          <w:szCs w:val="24"/>
        </w:rPr>
        <w:t>鍵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: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累加當前重量，最大累計次數為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99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次，超出自動清零</w:t>
      </w:r>
    </w:p>
    <w:p w:rsidR="00D01BDD" w:rsidRDefault="007D14F6" w:rsidP="007D14F6">
      <w:pPr>
        <w:widowControl/>
        <w:shd w:val="clear" w:color="auto" w:fill="FFFFFF"/>
        <w:rPr>
          <w:rFonts w:ascii="Arial" w:eastAsia="新細明體" w:hAnsi="Arial" w:cs="Arial" w:hint="eastAsia"/>
          <w:b/>
          <w:color w:val="222222"/>
          <w:kern w:val="0"/>
          <w:sz w:val="32"/>
          <w:szCs w:val="32"/>
        </w:rPr>
      </w:pPr>
      <w:r w:rsidRPr="00D01BDD">
        <w:rPr>
          <w:rFonts w:ascii="Arial" w:eastAsia="新細明體" w:hAnsi="Arial" w:cs="Arial"/>
          <w:b/>
          <w:color w:val="222222"/>
          <w:kern w:val="0"/>
          <w:sz w:val="32"/>
          <w:szCs w:val="32"/>
        </w:rPr>
        <w:t>二，主要技術性能</w:t>
      </w:r>
    </w:p>
    <w:p w:rsidR="007D14F6" w:rsidRPr="007D14F6" w:rsidRDefault="007D14F6" w:rsidP="007D14F6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1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，用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 xml:space="preserve">Σ-Δ 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轉換技術實現了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 xml:space="preserve">24 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位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AD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採樣，主板精度萬分之一，任意稱量，任意分度值都可調整</w:t>
      </w:r>
    </w:p>
    <w:p w:rsidR="007D14F6" w:rsidRPr="007D14F6" w:rsidRDefault="007D14F6" w:rsidP="007D14F6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2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，工作溫度範圍：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-40 ~ +85</w:t>
      </w:r>
      <w:r w:rsidRPr="007D14F6">
        <w:rPr>
          <w:rFonts w:ascii="細明體" w:eastAsia="細明體" w:hAnsi="細明體" w:cs="細明體"/>
          <w:color w:val="222222"/>
          <w:kern w:val="0"/>
          <w:sz w:val="21"/>
          <w:szCs w:val="21"/>
        </w:rPr>
        <w:t>℃</w:t>
      </w:r>
    </w:p>
    <w:p w:rsidR="007D14F6" w:rsidRPr="007D14F6" w:rsidRDefault="007D14F6" w:rsidP="007D14F6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3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，工作電流最大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60mA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，省電模式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18mA</w:t>
      </w:r>
    </w:p>
    <w:p w:rsidR="007D14F6" w:rsidRPr="007D14F6" w:rsidRDefault="007D14F6" w:rsidP="007D14F6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4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，無線遙控距離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30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米</w:t>
      </w:r>
    </w:p>
    <w:p w:rsidR="007D14F6" w:rsidRPr="007D14F6" w:rsidRDefault="007D14F6" w:rsidP="007D14F6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5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，穩定速度小於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8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秒，動態穩定</w:t>
      </w:r>
    </w:p>
    <w:p w:rsidR="007D14F6" w:rsidRPr="007D14F6" w:rsidRDefault="007D14F6" w:rsidP="007D14F6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6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，累計功能</w:t>
      </w:r>
    </w:p>
    <w:p w:rsidR="007D14F6" w:rsidRPr="007D14F6" w:rsidRDefault="007D14F6" w:rsidP="007D14F6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7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，電池電壓和電量百分比顯示</w:t>
      </w:r>
    </w:p>
    <w:p w:rsidR="00D01BDD" w:rsidRDefault="007D14F6" w:rsidP="007D14F6">
      <w:pPr>
        <w:widowControl/>
        <w:shd w:val="clear" w:color="auto" w:fill="FFFFFF"/>
        <w:rPr>
          <w:rFonts w:ascii="Arial" w:eastAsia="新細明體" w:hAnsi="Arial" w:cs="Arial" w:hint="eastAsia"/>
          <w:color w:val="222222"/>
          <w:kern w:val="0"/>
          <w:sz w:val="21"/>
          <w:szCs w:val="21"/>
        </w:rPr>
      </w:pPr>
      <w:r w:rsidRPr="00D01BDD">
        <w:rPr>
          <w:rFonts w:ascii="Arial" w:eastAsia="新細明體" w:hAnsi="Arial" w:cs="Arial"/>
          <w:b/>
          <w:color w:val="222222"/>
          <w:kern w:val="0"/>
          <w:sz w:val="32"/>
          <w:szCs w:val="32"/>
        </w:rPr>
        <w:t>三，設置參數和標定參數設置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，</w:t>
      </w:r>
    </w:p>
    <w:p w:rsidR="007D14F6" w:rsidRPr="007D14F6" w:rsidRDefault="007D14F6" w:rsidP="007D14F6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開機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0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到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9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自檢顯示過程中（按遙控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H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鍵）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3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秒鐘可以進入設置菜單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1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，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SET</w:t>
      </w:r>
    </w:p>
    <w:p w:rsidR="007D14F6" w:rsidRPr="007D14F6" w:rsidRDefault="007D14F6" w:rsidP="007D14F6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 xml:space="preserve">d 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分度值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 xml:space="preserve"> 0.1-10.0 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之間選擇</w:t>
      </w:r>
    </w:p>
    <w:p w:rsidR="007D14F6" w:rsidRPr="007D14F6" w:rsidRDefault="007D14F6" w:rsidP="007D14F6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lastRenderedPageBreak/>
        <w:t xml:space="preserve">n 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滿量程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 xml:space="preserve"> 01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表示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1t, 02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表示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2t,10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表示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10t</w:t>
      </w:r>
    </w:p>
    <w:p w:rsidR="007D14F6" w:rsidRPr="007D14F6" w:rsidRDefault="007D14F6" w:rsidP="007D14F6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 xml:space="preserve">E 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零位跟踪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 xml:space="preserve"> 0-3 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請設置為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0</w:t>
      </w:r>
    </w:p>
    <w:p w:rsidR="007D14F6" w:rsidRPr="007D14F6" w:rsidRDefault="007D14F6" w:rsidP="007D14F6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 xml:space="preserve">FLt 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濾波設置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 xml:space="preserve"> 0-2 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請設置為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2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。</w:t>
      </w:r>
    </w:p>
    <w:p w:rsidR="007D14F6" w:rsidRPr="007D14F6" w:rsidRDefault="007D14F6" w:rsidP="007D14F6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 xml:space="preserve">LJ 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自動累計開關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 xml:space="preserve"> 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請設置為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0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，如果需要自動累計就設置為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1.</w:t>
      </w:r>
    </w:p>
    <w:p w:rsidR="007D14F6" w:rsidRPr="007D14F6" w:rsidRDefault="007D14F6" w:rsidP="007D14F6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2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，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 xml:space="preserve">Ad 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顯示內碼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 xml:space="preserve"> 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空秤內碼應該在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2-3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萬左右，否則傳感器有問題</w:t>
      </w:r>
    </w:p>
    <w:p w:rsidR="007D14F6" w:rsidRPr="007D14F6" w:rsidRDefault="007D14F6" w:rsidP="007D14F6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3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，標定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CALSP</w:t>
      </w:r>
    </w:p>
    <w:p w:rsidR="007D14F6" w:rsidRPr="007D14F6" w:rsidRDefault="007D14F6" w:rsidP="007D14F6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1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，菜單調到顯示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CALSP</w:t>
      </w:r>
    </w:p>
    <w:p w:rsidR="007D14F6" w:rsidRPr="007D14F6" w:rsidRDefault="007D14F6" w:rsidP="007D14F6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2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，按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▲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鍵確認進入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CAL00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，進入校正零位，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3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，請等待穩定燈亮後按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▲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鍵確認，顯示滿量程，</w:t>
      </w:r>
    </w:p>
    <w:p w:rsidR="007D14F6" w:rsidRPr="007D14F6" w:rsidRDefault="007D14F6" w:rsidP="007D14F6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4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，如果砝碼不是滿量程，請修改顯示重量，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H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鍵換位，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0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鍵換數，調好砝碼重量</w:t>
      </w:r>
    </w:p>
    <w:p w:rsidR="007D14F6" w:rsidRPr="007D14F6" w:rsidRDefault="007D14F6" w:rsidP="007D14F6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5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，加載砝碼，穩定燈亮後按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▲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鍵確認標定完成。</w:t>
      </w:r>
    </w:p>
    <w:p w:rsidR="007D14F6" w:rsidRPr="00D01BDD" w:rsidRDefault="007D14F6" w:rsidP="007D14F6">
      <w:pPr>
        <w:widowControl/>
        <w:shd w:val="clear" w:color="auto" w:fill="FFFFFF"/>
        <w:rPr>
          <w:rFonts w:ascii="Arial" w:eastAsia="新細明體" w:hAnsi="Arial" w:cs="Arial"/>
          <w:b/>
          <w:color w:val="222222"/>
          <w:kern w:val="0"/>
          <w:szCs w:val="24"/>
        </w:rPr>
      </w:pPr>
    </w:p>
    <w:p w:rsidR="007D14F6" w:rsidRPr="00D01BDD" w:rsidRDefault="007D14F6" w:rsidP="007D14F6">
      <w:pPr>
        <w:widowControl/>
        <w:shd w:val="clear" w:color="auto" w:fill="FFFFFF"/>
        <w:rPr>
          <w:rFonts w:ascii="Arial" w:eastAsia="新細明體" w:hAnsi="Arial" w:cs="Arial"/>
          <w:b/>
          <w:color w:val="222222"/>
          <w:kern w:val="0"/>
          <w:szCs w:val="24"/>
        </w:rPr>
      </w:pPr>
      <w:r w:rsidRPr="00D01BDD">
        <w:rPr>
          <w:rFonts w:ascii="Arial" w:eastAsia="新細明體" w:hAnsi="Arial" w:cs="Arial"/>
          <w:b/>
          <w:color w:val="222222"/>
          <w:kern w:val="0"/>
          <w:szCs w:val="24"/>
        </w:rPr>
        <w:t>四，簡易故障排除和錯誤提示</w:t>
      </w:r>
    </w:p>
    <w:p w:rsidR="007D14F6" w:rsidRPr="007D14F6" w:rsidRDefault="007D14F6" w:rsidP="007D14F6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 xml:space="preserve">OVER 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表示超載傳感器壞或需要重新校正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ERR 01 AD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讀數錯誤，檢查傳感器壞和接線</w:t>
      </w:r>
    </w:p>
    <w:p w:rsidR="00D146BF" w:rsidRPr="0037284D" w:rsidRDefault="007D14F6" w:rsidP="0037284D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 xml:space="preserve">ERR 03 </w:t>
      </w:r>
      <w:r w:rsidRPr="007D14F6">
        <w:rPr>
          <w:rFonts w:ascii="Arial" w:eastAsia="新細明體" w:hAnsi="Arial" w:cs="Arial"/>
          <w:color w:val="222222"/>
          <w:kern w:val="0"/>
          <w:sz w:val="21"/>
          <w:szCs w:val="21"/>
        </w:rPr>
        <w:t>標定錯誤，加載重量太小</w:t>
      </w:r>
    </w:p>
    <w:sectPr w:rsidR="00D146BF" w:rsidRPr="0037284D" w:rsidSect="00D01BDD">
      <w:pgSz w:w="11906" w:h="16838"/>
      <w:pgMar w:top="1440" w:right="991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98" w:rsidRDefault="00224998" w:rsidP="006B5CE2">
      <w:r>
        <w:separator/>
      </w:r>
    </w:p>
  </w:endnote>
  <w:endnote w:type="continuationSeparator" w:id="0">
    <w:p w:rsidR="00224998" w:rsidRDefault="00224998" w:rsidP="006B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98" w:rsidRDefault="00224998" w:rsidP="006B5CE2">
      <w:r>
        <w:separator/>
      </w:r>
    </w:p>
  </w:footnote>
  <w:footnote w:type="continuationSeparator" w:id="0">
    <w:p w:rsidR="00224998" w:rsidRDefault="00224998" w:rsidP="006B5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56A4"/>
    <w:multiLevelType w:val="hybridMultilevel"/>
    <w:tmpl w:val="C8F61BAC"/>
    <w:lvl w:ilvl="0" w:tplc="9A88F56A">
      <w:start w:val="2"/>
      <w:numFmt w:val="decimal"/>
      <w:lvlText w:val="%1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F6"/>
    <w:rsid w:val="000240F6"/>
    <w:rsid w:val="00224998"/>
    <w:rsid w:val="0037284D"/>
    <w:rsid w:val="003F1E3F"/>
    <w:rsid w:val="006B5CE2"/>
    <w:rsid w:val="007D14F6"/>
    <w:rsid w:val="008767DA"/>
    <w:rsid w:val="00A070FB"/>
    <w:rsid w:val="00AF1351"/>
    <w:rsid w:val="00D01BDD"/>
    <w:rsid w:val="00D1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DA"/>
    <w:pPr>
      <w:widowControl w:val="0"/>
    </w:pPr>
  </w:style>
  <w:style w:type="paragraph" w:styleId="1">
    <w:name w:val="heading 1"/>
    <w:basedOn w:val="a"/>
    <w:link w:val="10"/>
    <w:uiPriority w:val="9"/>
    <w:qFormat/>
    <w:rsid w:val="008767D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kern w:val="36"/>
      <w:sz w:val="18"/>
      <w:szCs w:val="18"/>
    </w:rPr>
  </w:style>
  <w:style w:type="paragraph" w:styleId="2">
    <w:name w:val="heading 2"/>
    <w:basedOn w:val="a"/>
    <w:link w:val="20"/>
    <w:uiPriority w:val="9"/>
    <w:qFormat/>
    <w:rsid w:val="008767D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767DA"/>
    <w:rPr>
      <w:rFonts w:ascii="新細明體" w:eastAsia="新細明體" w:hAnsi="新細明體" w:cs="新細明體"/>
      <w:kern w:val="36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8767DA"/>
    <w:rPr>
      <w:rFonts w:ascii="新細明體" w:eastAsia="新細明體" w:hAnsi="新細明體" w:cs="新細明體"/>
      <w:kern w:val="0"/>
      <w:sz w:val="18"/>
      <w:szCs w:val="18"/>
    </w:rPr>
  </w:style>
  <w:style w:type="character" w:styleId="a3">
    <w:name w:val="Strong"/>
    <w:basedOn w:val="a0"/>
    <w:uiPriority w:val="22"/>
    <w:qFormat/>
    <w:rsid w:val="008767DA"/>
    <w:rPr>
      <w:b/>
      <w:bCs/>
    </w:rPr>
  </w:style>
  <w:style w:type="paragraph" w:styleId="a4">
    <w:name w:val="No Spacing"/>
    <w:uiPriority w:val="1"/>
    <w:qFormat/>
    <w:rsid w:val="008767DA"/>
    <w:pPr>
      <w:widowControl w:val="0"/>
    </w:pPr>
  </w:style>
  <w:style w:type="paragraph" w:styleId="a5">
    <w:name w:val="header"/>
    <w:basedOn w:val="a"/>
    <w:link w:val="a6"/>
    <w:uiPriority w:val="99"/>
    <w:unhideWhenUsed/>
    <w:rsid w:val="006B5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5CE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5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5CE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B5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B5CE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rsid w:val="006B5CE2"/>
    <w:pPr>
      <w:ind w:leftChars="500" w:left="1400"/>
    </w:pPr>
    <w:rPr>
      <w:rFonts w:ascii="Times New Roman" w:eastAsia="新細明體" w:hAnsi="Times New Roman" w:cs="Times New Roman"/>
      <w:spacing w:val="20"/>
      <w:kern w:val="0"/>
      <w:szCs w:val="24"/>
      <w:lang w:val="x-none" w:eastAsia="x-none"/>
    </w:rPr>
  </w:style>
  <w:style w:type="character" w:customStyle="1" w:styleId="ac">
    <w:name w:val="本文縮排 字元"/>
    <w:basedOn w:val="a0"/>
    <w:link w:val="ab"/>
    <w:rsid w:val="006B5CE2"/>
    <w:rPr>
      <w:rFonts w:ascii="Times New Roman" w:eastAsia="新細明體" w:hAnsi="Times New Roman" w:cs="Times New Roman"/>
      <w:spacing w:val="20"/>
      <w:kern w:val="0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DA"/>
    <w:pPr>
      <w:widowControl w:val="0"/>
    </w:pPr>
  </w:style>
  <w:style w:type="paragraph" w:styleId="1">
    <w:name w:val="heading 1"/>
    <w:basedOn w:val="a"/>
    <w:link w:val="10"/>
    <w:uiPriority w:val="9"/>
    <w:qFormat/>
    <w:rsid w:val="008767D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kern w:val="36"/>
      <w:sz w:val="18"/>
      <w:szCs w:val="18"/>
    </w:rPr>
  </w:style>
  <w:style w:type="paragraph" w:styleId="2">
    <w:name w:val="heading 2"/>
    <w:basedOn w:val="a"/>
    <w:link w:val="20"/>
    <w:uiPriority w:val="9"/>
    <w:qFormat/>
    <w:rsid w:val="008767D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767DA"/>
    <w:rPr>
      <w:rFonts w:ascii="新細明體" w:eastAsia="新細明體" w:hAnsi="新細明體" w:cs="新細明體"/>
      <w:kern w:val="36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8767DA"/>
    <w:rPr>
      <w:rFonts w:ascii="新細明體" w:eastAsia="新細明體" w:hAnsi="新細明體" w:cs="新細明體"/>
      <w:kern w:val="0"/>
      <w:sz w:val="18"/>
      <w:szCs w:val="18"/>
    </w:rPr>
  </w:style>
  <w:style w:type="character" w:styleId="a3">
    <w:name w:val="Strong"/>
    <w:basedOn w:val="a0"/>
    <w:uiPriority w:val="22"/>
    <w:qFormat/>
    <w:rsid w:val="008767DA"/>
    <w:rPr>
      <w:b/>
      <w:bCs/>
    </w:rPr>
  </w:style>
  <w:style w:type="paragraph" w:styleId="a4">
    <w:name w:val="No Spacing"/>
    <w:uiPriority w:val="1"/>
    <w:qFormat/>
    <w:rsid w:val="008767DA"/>
    <w:pPr>
      <w:widowControl w:val="0"/>
    </w:pPr>
  </w:style>
  <w:style w:type="paragraph" w:styleId="a5">
    <w:name w:val="header"/>
    <w:basedOn w:val="a"/>
    <w:link w:val="a6"/>
    <w:uiPriority w:val="99"/>
    <w:unhideWhenUsed/>
    <w:rsid w:val="006B5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5CE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5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5CE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B5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B5CE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rsid w:val="006B5CE2"/>
    <w:pPr>
      <w:ind w:leftChars="500" w:left="1400"/>
    </w:pPr>
    <w:rPr>
      <w:rFonts w:ascii="Times New Roman" w:eastAsia="新細明體" w:hAnsi="Times New Roman" w:cs="Times New Roman"/>
      <w:spacing w:val="20"/>
      <w:kern w:val="0"/>
      <w:szCs w:val="24"/>
      <w:lang w:val="x-none" w:eastAsia="x-none"/>
    </w:rPr>
  </w:style>
  <w:style w:type="character" w:customStyle="1" w:styleId="ac">
    <w:name w:val="本文縮排 字元"/>
    <w:basedOn w:val="a0"/>
    <w:link w:val="ab"/>
    <w:rsid w:val="006B5CE2"/>
    <w:rPr>
      <w:rFonts w:ascii="Times New Roman" w:eastAsia="新細明體" w:hAnsi="Times New Roman" w:cs="Times New Roman"/>
      <w:spacing w:val="20"/>
      <w:kern w:val="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2018-08-27T02:15:00Z</dcterms:created>
  <dcterms:modified xsi:type="dcterms:W3CDTF">2018-08-27T02:15:00Z</dcterms:modified>
</cp:coreProperties>
</file>