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E" w:rsidRPr="009D6DEE" w:rsidRDefault="009D6DEE" w:rsidP="009D6DEE">
      <w:pPr>
        <w:widowControl/>
        <w:shd w:val="clear" w:color="auto" w:fill="FFFFFF"/>
        <w:jc w:val="center"/>
        <w:rPr>
          <w:rFonts w:ascii="新細明體" w:eastAsia="新細明體" w:hAnsi="新細明體" w:cs="Arial"/>
          <w:b/>
          <w:bCs/>
          <w:color w:val="626262"/>
          <w:kern w:val="0"/>
          <w:sz w:val="22"/>
          <w:shd w:val="clear" w:color="auto" w:fill="FAFAFA"/>
        </w:rPr>
      </w:pPr>
      <w:r w:rsidRPr="009D6DEE">
        <w:rPr>
          <w:rFonts w:ascii="新細明體" w:eastAsia="新細明體" w:hAnsi="新細明體" w:cs="Arial" w:hint="eastAsia"/>
          <w:b/>
          <w:bCs/>
          <w:color w:val="FF007F"/>
          <w:kern w:val="0"/>
          <w:sz w:val="22"/>
          <w:shd w:val="clear" w:color="auto" w:fill="FAFAFA"/>
        </w:rPr>
        <w:br/>
        <w:t>                                                                             </w:t>
      </w:r>
      <w:hyperlink r:id="rId8" w:history="1">
        <w:r w:rsidRPr="009D6DEE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22"/>
            <w:shd w:val="clear" w:color="auto" w:fill="FAFAFA"/>
          </w:rPr>
          <w:t> </w:t>
        </w:r>
      </w:hyperlink>
    </w:p>
    <w:p w:rsidR="009D6DEE" w:rsidRPr="009D6DEE" w:rsidRDefault="009D6DEE" w:rsidP="00F30023">
      <w:pPr>
        <w:widowControl/>
        <w:shd w:val="clear" w:color="auto" w:fill="FFFFFF"/>
        <w:wordWrap w:val="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9D6DEE">
        <w:rPr>
          <w:rFonts w:ascii="新細明體" w:eastAsia="新細明體" w:hAnsi="新細明體" w:cs="Arial" w:hint="eastAsia"/>
          <w:b/>
          <w:bCs/>
          <w:color w:val="626262"/>
          <w:kern w:val="0"/>
          <w:sz w:val="22"/>
          <w:shd w:val="clear" w:color="auto" w:fill="FAFAFA"/>
        </w:rPr>
        <w:t> </w:t>
      </w:r>
    </w:p>
    <w:p w:rsidR="00527A98" w:rsidRDefault="0023184F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  <w:hyperlink r:id="rId9" w:history="1"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X (回首頁)</w:t>
        </w:r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10" w:history="1"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p w:rsidR="0023184F" w:rsidRDefault="0023184F" w:rsidP="002318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3184F" w:rsidRDefault="0023184F" w:rsidP="0023184F">
      <w:pPr>
        <w:pStyle w:val="z-"/>
        <w:rPr>
          <w:rFonts w:hint="eastAsia"/>
        </w:rPr>
      </w:pPr>
      <w:r>
        <w:rPr>
          <w:rFonts w:hint="eastAsia"/>
        </w:rPr>
        <w:t>表單的頂端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318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EE3F7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758"/>
              <w:gridCol w:w="4448"/>
            </w:tblGrid>
            <w:tr w:rsidR="0023184F">
              <w:trPr>
                <w:trHeight w:val="525"/>
                <w:tblCellSpacing w:w="0" w:type="dxa"/>
                <w:jc w:val="center"/>
              </w:trPr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3F7"/>
                  <w:vAlign w:val="center"/>
                  <w:hideMark/>
                </w:tcPr>
                <w:p w:rsidR="0023184F" w:rsidRDefault="0023184F">
                  <w:pPr>
                    <w:rPr>
                      <w:rFonts w:ascii="Arial" w:eastAsia="新細明體" w:hAnsi="Arial" w:cs="Arial"/>
                      <w:szCs w:val="24"/>
                    </w:rPr>
                  </w:pPr>
                  <w:r>
                    <w:rPr>
                      <w:rStyle w:val="ptdet-topic"/>
                      <w:rFonts w:ascii="Arial" w:hAnsi="Arial" w:cs="Arial"/>
                      <w:b/>
                      <w:bCs/>
                      <w:color w:val="000099"/>
                      <w:sz w:val="28"/>
                      <w:szCs w:val="28"/>
                    </w:rPr>
                    <w:t>使用說明及調整校正</w:t>
                  </w:r>
                  <w:r>
                    <w:rPr>
                      <w:rFonts w:ascii="Arial" w:hAnsi="Arial" w:cs="Arial"/>
                    </w:rPr>
                    <w:t> 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3F7"/>
                  <w:noWrap/>
                  <w:vAlign w:val="center"/>
                  <w:hideMark/>
                </w:tcPr>
                <w:p w:rsidR="0023184F" w:rsidRDefault="0023184F">
                  <w:pPr>
                    <w:jc w:val="right"/>
                    <w:rPr>
                      <w:rFonts w:ascii="Arial" w:eastAsia="新細明體" w:hAnsi="Arial" w:cs="Arial"/>
                      <w:szCs w:val="24"/>
                    </w:rPr>
                  </w:pPr>
                  <w:hyperlink r:id="rId11" w:history="1">
                    <w:r>
                      <w:rPr>
                        <w:rStyle w:val="aa"/>
                        <w:rFonts w:ascii="Arial" w:hAnsi="Arial" w:cs="Arial"/>
                        <w:color w:val="0066CC"/>
                      </w:rPr>
                      <w:t>首頁</w:t>
                    </w:r>
                  </w:hyperlink>
                  <w:r>
                    <w:rPr>
                      <w:rStyle w:val="path"/>
                      <w:rFonts w:ascii="Arial" w:hAnsi="Arial" w:cs="Arial"/>
                      <w:color w:val="0066CC"/>
                    </w:rPr>
                    <w:t> &gt; </w:t>
                  </w:r>
                  <w:hyperlink r:id="rId12" w:history="1">
                    <w:r>
                      <w:rPr>
                        <w:rStyle w:val="aa"/>
                        <w:rFonts w:ascii="Arial" w:hAnsi="Arial" w:cs="Arial"/>
                        <w:color w:val="0066CC"/>
                      </w:rPr>
                      <w:t>技術資料庫</w:t>
                    </w:r>
                  </w:hyperlink>
                  <w:r>
                    <w:rPr>
                      <w:rStyle w:val="path"/>
                      <w:rFonts w:ascii="Arial" w:hAnsi="Arial" w:cs="Arial"/>
                      <w:color w:val="0066CC"/>
                    </w:rPr>
                    <w:t> &gt; </w:t>
                  </w:r>
                  <w:hyperlink r:id="rId13" w:history="1">
                    <w:r>
                      <w:rPr>
                        <w:rStyle w:val="aa"/>
                        <w:rFonts w:ascii="Arial" w:hAnsi="Arial" w:cs="Arial"/>
                        <w:color w:val="0066CC"/>
                      </w:rPr>
                      <w:t>電子桌秤技術資料</w:t>
                    </w:r>
                  </w:hyperlink>
                </w:p>
              </w:tc>
            </w:tr>
          </w:tbl>
          <w:p w:rsidR="0023184F" w:rsidRDefault="0023184F">
            <w:pPr>
              <w:jc w:val="center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  <w:gridCol w:w="6"/>
            </w:tblGrid>
            <w:tr w:rsidR="0023184F">
              <w:trPr>
                <w:gridAfter w:val="1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3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0"/>
                    <w:gridCol w:w="5100"/>
                  </w:tblGrid>
                  <w:tr w:rsidR="0023184F">
                    <w:trPr>
                      <w:tblCellSpacing w:w="37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3184F" w:rsidRDefault="0023184F">
                        <w:pPr>
                          <w:jc w:val="center"/>
                          <w:rPr>
                            <w:rFonts w:ascii="Arial" w:eastAsia="新細明體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4761865" cy="4761865"/>
                              <wp:effectExtent l="0" t="0" r="635" b="635"/>
                              <wp:docPr id="12" name="圖片 12" descr="http://www.scale-888.com/ezcatfiles/20130310-22/img/pictures/a/ADC%E7%B3%BB%E5%88%97_L_ADC%E7%B3%BB%E5%88%97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scale-888.com/ezcatfiles/20130310-22/img/pictures/a/ADC%E7%B3%BB%E5%88%97_L_ADC%E7%B3%BB%E5%88%97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1865" cy="4761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23184F">
                    <w:trPr>
                      <w:tblCellSpacing w:w="37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23184F" w:rsidRDefault="0023184F">
                        <w:pPr>
                          <w:rPr>
                            <w:rFonts w:ascii="Arial" w:eastAsia="新細明體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23184F" w:rsidRDefault="0023184F">
                        <w:pPr>
                          <w:jc w:val="right"/>
                          <w:rPr>
                            <w:rFonts w:ascii="Arial" w:eastAsia="新細明體" w:hAnsi="Arial" w:cs="Arial"/>
                            <w:szCs w:val="24"/>
                          </w:rPr>
                        </w:pPr>
                      </w:p>
                    </w:tc>
                  </w:tr>
                  <w:tr w:rsidR="0023184F">
                    <w:trPr>
                      <w:tblCellSpacing w:w="37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23184F" w:rsidRDefault="0023184F">
                        <w:pPr>
                          <w:rPr>
                            <w:rFonts w:ascii="Arial" w:eastAsia="新細明體" w:hAnsi="Arial" w:cs="Arial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3184F" w:rsidRDefault="0023184F">
                        <w:pPr>
                          <w:jc w:val="right"/>
                          <w:rPr>
                            <w:rFonts w:ascii="Arial" w:eastAsia="新細明體" w:hAnsi="Arial" w:cs="Arial"/>
                            <w:szCs w:val="24"/>
                          </w:rPr>
                        </w:pPr>
                      </w:p>
                    </w:tc>
                  </w:tr>
                </w:tbl>
                <w:p w:rsidR="0023184F" w:rsidRDefault="0023184F">
                  <w:pPr>
                    <w:jc w:val="center"/>
                    <w:rPr>
                      <w:rFonts w:ascii="Arial" w:eastAsia="新細明體" w:hAnsi="Arial" w:cs="Arial"/>
                      <w:szCs w:val="24"/>
                    </w:rPr>
                  </w:pPr>
                </w:p>
              </w:tc>
            </w:tr>
            <w:tr w:rsidR="0023184F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36321"/>
                  <w:hideMark/>
                </w:tcPr>
                <w:p w:rsidR="0023184F" w:rsidRDefault="0023184F">
                  <w:pPr>
                    <w:rPr>
                      <w:rFonts w:ascii="Arial" w:eastAsia="新細明體" w:hAnsi="Arial" w:cs="Arial"/>
                      <w:sz w:val="2"/>
                      <w:szCs w:val="24"/>
                    </w:rPr>
                  </w:pPr>
                </w:p>
              </w:tc>
            </w:tr>
            <w:tr w:rsidR="0023184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23184F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3184F" w:rsidRDefault="0023184F">
                        <w:pPr>
                          <w:rPr>
                            <w:rFonts w:ascii="新細明體" w:hAnsi="新細明體" w:cs="新細明體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金鑽牌</w:t>
                        </w:r>
                        <w:proofErr w:type="gramEnd"/>
                        <w:r>
                          <w:rPr>
                            <w:rStyle w:val="a3"/>
                            <w:rFonts w:ascii="Times New Roman" w:hAnsi="Times New Roman" w:cs="Times New Roman"/>
                            <w:color w:val="FF0000"/>
                            <w:sz w:val="36"/>
                            <w:szCs w:val="36"/>
                          </w:rPr>
                          <w:t>ADC</w:t>
                        </w:r>
                        <w:r>
                          <w:rPr>
                            <w:rStyle w:val="a3"/>
                            <w:rFonts w:hint="eastAsia"/>
                            <w:color w:val="FF0000"/>
                            <w:sz w:val="36"/>
                            <w:szCs w:val="36"/>
                          </w:rPr>
                          <w:t>計數</w:t>
                        </w:r>
                        <w:r>
                          <w:rPr>
                            <w:rStyle w:val="a3"/>
                            <w:rFonts w:hint="eastAsia"/>
                            <w:color w:val="FF0000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Style w:val="a3"/>
                            <w:rFonts w:hint="eastAsia"/>
                            <w:color w:val="FF0000"/>
                            <w:sz w:val="36"/>
                            <w:szCs w:val="36"/>
                          </w:rPr>
                          <w:t>計重秤操作說明書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285240" cy="1285240"/>
                              <wp:effectExtent l="0" t="0" r="0" b="0"/>
                              <wp:docPr id="11" name="圖片 11" descr="http://www.scale-888.com/ezcatfiles/20130310-22/img/img/273/AD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scale-888.com/ezcatfiles/20130310-22/img/img/273/AD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240" cy="128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rPr>
                            <w:rFonts w:hint="eastAsia"/>
                            <w:sz w:val="27"/>
                            <w:szCs w:val="27"/>
                            <w:bdr w:val="single" w:sz="8" w:space="0" w:color="auto" w:frame="1"/>
                          </w:rPr>
                          <w:t>按鍵功能說明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rPr>
                            <w:rFonts w:hint="eastAsia"/>
                          </w:rPr>
                          <w:t>數字鍵：</w:t>
                        </w:r>
                        <w:r>
                          <w:rPr>
                            <w:rFonts w:hint="eastAsia"/>
                          </w:rPr>
                          <w:t>   </w:t>
                        </w:r>
                        <w:r>
                          <w:rPr>
                            <w:rFonts w:hint="eastAsia"/>
                          </w:rPr>
                          <w:t>輸入單位、重量、及數量使用</w:t>
                        </w:r>
                      </w:p>
                      <w:p w:rsidR="0023184F" w:rsidRDefault="0023184F">
                        <w:r>
                          <w:rPr>
                            <w:rFonts w:ascii="Times New Roman" w:hAnsi="Times New Roman" w:cs="Times New Roman"/>
                          </w:rPr>
                          <w:t>                   </w:t>
                        </w:r>
                        <w:r>
                          <w:rPr>
                            <w:rFonts w:hint="eastAsia"/>
                          </w:rPr>
                          <w:t>已知單位重量預設定單重時，直接輸入單位重量值及設定完成</w:t>
                        </w:r>
                      </w:p>
                      <w:p w:rsidR="0023184F" w:rsidRDefault="0023184F"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23184F" w:rsidRDefault="0023184F"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23184F" w:rsidRDefault="0023184F"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tbl>
                        <w:tblPr>
                          <w:tblpPr w:leftFromText="180" w:rightFromText="180" w:topFromText="100" w:bottomFromText="100" w:vertAnchor="text"/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8"/>
                        </w:tblGrid>
                        <w:tr w:rsidR="0023184F">
                          <w:trPr>
                            <w:trHeight w:val="720"/>
                          </w:trPr>
                          <w:tc>
                            <w:tcPr>
                              <w:tcW w:w="7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23184F" w:rsidRDefault="0023184F">
                              <w:pPr>
                                <w:rPr>
                                  <w:rFonts w:ascii="新細明體" w:hAnsi="新細明體" w:cs="新細明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取樣</w:t>
                              </w:r>
                            </w:p>
                            <w:p w:rsidR="0023184F" w:rsidRDefault="0023184F">
                              <w:pPr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設定</w:t>
                              </w:r>
                            </w:p>
                          </w:tc>
                        </w:tr>
                      </w:tbl>
                      <w:p w:rsidR="0023184F" w:rsidRDefault="0023184F">
                        <w:pPr>
                          <w:rPr>
                            <w:rFonts w:ascii="新細明體" w:hAnsi="新細明體" w:cs="新細明體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 </w:t>
                        </w:r>
                        <w:r>
                          <w:rPr>
                            <w:rFonts w:hint="eastAsia"/>
                          </w:rPr>
                          <w:t>先選取適當數量的零件做樣本置於秤上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按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  <w:r>
                          <w:rPr>
                            <w:rFonts w:hint="eastAsia"/>
                          </w:rPr>
                          <w:t>數字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  <w:r>
                          <w:rPr>
                            <w:rFonts w:hint="eastAsia"/>
                          </w:rPr>
                          <w:t>鍵輸入樣本數量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例如按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100),</w:t>
                        </w:r>
                        <w:r>
                          <w:rPr>
                            <w:rFonts w:hint="eastAsia"/>
                          </w:rPr>
                          <w:t>再按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  <w:r>
                          <w:rPr>
                            <w:rFonts w:hint="eastAsia"/>
                          </w:rPr>
                          <w:t>取樣設定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  <w:r>
                          <w:rPr>
                            <w:rFonts w:hint="eastAsia"/>
                          </w:rPr>
                          <w:t>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即可知每個數量的單重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tbl>
                        <w:tblPr>
                          <w:tblpPr w:leftFromText="180" w:rightFromText="180" w:topFromText="100" w:bottomFromText="100" w:vertAnchor="text"/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8"/>
                        </w:tblGrid>
                        <w:tr w:rsidR="0023184F">
                          <w:trPr>
                            <w:trHeight w:val="349"/>
                          </w:trPr>
                          <w:tc>
                            <w:tcPr>
                              <w:tcW w:w="7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23184F" w:rsidRDefault="0023184F">
                              <w:pPr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>清除</w:t>
                              </w:r>
                            </w:p>
                          </w:tc>
                        </w:tr>
                      </w:tbl>
                      <w:p w:rsidR="0023184F" w:rsidRDefault="0023184F">
                        <w:pPr>
                          <w:rPr>
                            <w:rFonts w:ascii="新細明體" w:hAnsi="新細明體" w:cs="新細明體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>
                          <w:rPr>
                            <w:rFonts w:hint="eastAsia"/>
                          </w:rPr>
                          <w:t>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 </w:t>
                        </w:r>
                        <w:r>
                          <w:rPr>
                            <w:rFonts w:hint="eastAsia"/>
                          </w:rPr>
                          <w:t>設定輸入數值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錯誤時清除改正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pPr>
                          <w:ind w:firstLine="1500"/>
                        </w:pPr>
                        <w:r>
                          <w:t> </w:t>
                        </w:r>
                      </w:p>
                      <w:p w:rsidR="0023184F" w:rsidRDefault="0023184F">
                        <w:pPr>
                          <w:ind w:left="1080" w:hanging="108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tbl>
                        <w:tblPr>
                          <w:tblpPr w:leftFromText="180" w:rightFromText="180" w:topFromText="100" w:bottomFromText="100" w:vertAnchor="text"/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8"/>
                        </w:tblGrid>
                        <w:tr w:rsidR="0023184F">
                          <w:trPr>
                            <w:trHeight w:val="720"/>
                          </w:trPr>
                          <w:tc>
                            <w:tcPr>
                              <w:tcW w:w="7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23184F" w:rsidRDefault="0023184F">
                              <w:pPr>
                                <w:rPr>
                                  <w:rFonts w:ascii="新細明體" w:hAnsi="新細明體" w:cs="新細明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累加</w:t>
                              </w:r>
                            </w:p>
                            <w:p w:rsidR="0023184F" w:rsidRDefault="0023184F">
                              <w:pPr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清除</w:t>
                              </w:r>
                            </w:p>
                          </w:tc>
                        </w:tr>
                      </w:tbl>
                      <w:p w:rsidR="0023184F" w:rsidRDefault="0023184F">
                        <w:pPr>
                          <w:rPr>
                            <w:rFonts w:ascii="新細明體" w:hAnsi="新細明體" w:cs="新細明體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  </w:t>
                        </w:r>
                        <w:r>
                          <w:rPr>
                            <w:rFonts w:hint="eastAsia"/>
                          </w:rPr>
                          <w:t>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 </w:t>
                        </w:r>
                        <w:r>
                          <w:rPr>
                            <w:rFonts w:hint="eastAsia"/>
                          </w:rPr>
                          <w:t>按此鍵即可清除累加記憶的總筆數及總數量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並恢復秤量功能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23184F" w:rsidRDefault="0023184F">
                        <w:pPr>
                          <w:ind w:left="1080" w:hanging="1080"/>
                        </w:pPr>
                        <w:r>
                          <w:t> </w:t>
                        </w:r>
                      </w:p>
                      <w:p w:rsidR="0023184F" w:rsidRDefault="0023184F">
                        <w:pPr>
                          <w:ind w:left="1080" w:hanging="1080"/>
                        </w:pPr>
                        <w:r>
                          <w:t> </w:t>
                        </w:r>
                      </w:p>
                      <w:p w:rsidR="0023184F" w:rsidRDefault="0023184F">
                        <w:pPr>
                          <w:ind w:left="1080" w:hanging="1080"/>
                        </w:pPr>
                        <w:r>
                          <w:t> </w:t>
                        </w:r>
                      </w:p>
                      <w:tbl>
                        <w:tblPr>
                          <w:tblpPr w:leftFromText="180" w:rightFromText="180" w:topFromText="100" w:bottomFromText="100" w:vertAnchor="text"/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8"/>
                        </w:tblGrid>
                        <w:tr w:rsidR="0023184F">
                          <w:trPr>
                            <w:trHeight w:val="720"/>
                          </w:trPr>
                          <w:tc>
                            <w:tcPr>
                              <w:tcW w:w="7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23184F" w:rsidRDefault="0023184F">
                              <w:pPr>
                                <w:rPr>
                                  <w:rFonts w:ascii="新細明體" w:hAnsi="新細明體" w:cs="新細明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定數</w:t>
                              </w:r>
                            </w:p>
                            <w:p w:rsidR="0023184F" w:rsidRDefault="0023184F">
                              <w:pPr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設定</w:t>
                              </w:r>
                            </w:p>
                          </w:tc>
                        </w:tr>
                      </w:tbl>
                      <w:p w:rsidR="0023184F" w:rsidRDefault="0023184F">
                        <w:pPr>
                          <w:rPr>
                            <w:rFonts w:ascii="新細明體" w:hAnsi="新細明體" w:cs="新細明體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 </w:t>
                        </w:r>
                        <w:r>
                          <w:rPr>
                            <w:rFonts w:hint="eastAsia"/>
                          </w:rPr>
                          <w:t>此鍵具上下限設定功能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>
                          <w:rPr>
                            <w:rFonts w:hint="eastAsia"/>
                          </w:rPr>
                          <w:t>設定下限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400</w:t>
                        </w:r>
                        <w:r>
                          <w:rPr>
                            <w:rFonts w:hint="eastAsia"/>
                          </w:rPr>
                          <w:t>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上限</w:t>
                        </w:r>
                      </w:p>
                      <w:p w:rsidR="0023184F" w:rsidRDefault="0023184F">
                        <w:r>
                          <w:rPr>
                            <w:rFonts w:ascii="Times New Roman" w:hAnsi="Times New Roman" w:cs="Times New Roman"/>
                          </w:rPr>
                          <w:t>420</w:t>
                        </w:r>
                        <w:r>
                          <w:rPr>
                            <w:rFonts w:hint="eastAsia"/>
                          </w:rPr>
                          <w:t>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先按「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     </w:t>
                        </w:r>
                        <w:r>
                          <w:rPr>
                            <w:rFonts w:hint="eastAsia"/>
                          </w:rPr>
                          <w:t>再按「定數設定」鍵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出現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CH1,</w:t>
                        </w:r>
                        <w:r>
                          <w:rPr>
                            <w:rFonts w:hint="eastAsia"/>
                          </w:rPr>
                          <w:t>輸入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400</w:t>
                        </w:r>
                        <w:r>
                          <w:rPr>
                            <w:rFonts w:hint="eastAsia"/>
                          </w:rPr>
                          <w:t>再按「定數設定」鍵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及完成設定動作</w:t>
                        </w:r>
                      </w:p>
                      <w:p w:rsidR="0023184F" w:rsidRDefault="0023184F">
                        <w:pPr>
                          <w:ind w:left="1080" w:hanging="108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                  </w:t>
                        </w:r>
                        <w:r>
                          <w:rPr>
                            <w:rFonts w:hint="eastAsia"/>
                          </w:rPr>
                          <w:t>若要消除下限時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 </w:t>
                        </w:r>
                        <w:r>
                          <w:rPr>
                            <w:rFonts w:hint="eastAsia"/>
                          </w:rPr>
                          <w:t>先按「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再按「定數設定」鍵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出現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CH1</w:t>
                        </w:r>
                        <w:r>
                          <w:rPr>
                            <w:rFonts w:hint="eastAsia"/>
                          </w:rPr>
                          <w:t>按「清</w:t>
                        </w:r>
                        <w:r>
                          <w:rPr>
                            <w:rFonts w:hint="eastAsia"/>
                          </w:rPr>
                          <w:t xml:space="preserve">    </w:t>
                        </w:r>
                        <w:r>
                          <w:rPr>
                            <w:rFonts w:hint="eastAsia"/>
                          </w:rPr>
                          <w:t>除」鍵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再按「定數設定」鍵即可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其餘類推</w:t>
                        </w:r>
                      </w:p>
                      <w:p w:rsidR="0023184F" w:rsidRDefault="0023184F">
                        <w:pPr>
                          <w:ind w:left="1080" w:hanging="108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tbl>
                        <w:tblPr>
                          <w:tblpPr w:leftFromText="180" w:rightFromText="180" w:topFromText="100" w:bottomFromText="100" w:vertAnchor="text"/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8"/>
                        </w:tblGrid>
                        <w:tr w:rsidR="0023184F">
                          <w:trPr>
                            <w:trHeight w:val="720"/>
                          </w:trPr>
                          <w:tc>
                            <w:tcPr>
                              <w:tcW w:w="7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23184F" w:rsidRDefault="0023184F">
                              <w:pPr>
                                <w:rPr>
                                  <w:rFonts w:ascii="新細明體" w:hAnsi="新細明體" w:cs="新細明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單重</w:t>
                              </w:r>
                            </w:p>
                            <w:p w:rsidR="0023184F" w:rsidRDefault="0023184F">
                              <w:pPr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設定</w:t>
                              </w:r>
                            </w:p>
                          </w:tc>
                        </w:tr>
                      </w:tbl>
                      <w:p w:rsidR="0023184F" w:rsidRDefault="0023184F">
                        <w:pPr>
                          <w:rPr>
                            <w:rFonts w:ascii="新細明體" w:hAnsi="新細明體" w:cs="新細明體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 </w:t>
                        </w:r>
                        <w:r>
                          <w:rPr>
                            <w:rFonts w:hint="eastAsia"/>
                          </w:rPr>
                          <w:t>輸入已知單一個的重量值</w:t>
                        </w:r>
                      </w:p>
                      <w:p w:rsidR="0023184F" w:rsidRDefault="0023184F">
                        <w:pPr>
                          <w:ind w:left="1080" w:hanging="108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23184F" w:rsidRDefault="0023184F">
                        <w:pPr>
                          <w:ind w:left="1080" w:hanging="1080"/>
                        </w:pPr>
                        <w:r>
                          <w:t> </w:t>
                        </w:r>
                      </w:p>
                      <w:p w:rsidR="0023184F" w:rsidRDefault="0023184F">
                        <w:pPr>
                          <w:ind w:left="1080" w:hanging="1080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  <w:tbl>
                        <w:tblPr>
                          <w:tblpPr w:leftFromText="180" w:rightFromText="180" w:topFromText="100" w:bottomFromText="100" w:vertAnchor="text"/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8"/>
                        </w:tblGrid>
                        <w:tr w:rsidR="0023184F">
                          <w:trPr>
                            <w:trHeight w:val="720"/>
                          </w:trPr>
                          <w:tc>
                            <w:tcPr>
                              <w:tcW w:w="7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hideMark/>
                            </w:tcPr>
                            <w:p w:rsidR="0023184F" w:rsidRDefault="0023184F">
                              <w:pPr>
                                <w:rPr>
                                  <w:rFonts w:ascii="新細明體" w:hAnsi="新細明體" w:cs="新細明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lastRenderedPageBreak/>
                                <w:t>扣重</w:t>
                              </w:r>
                            </w:p>
                            <w:p w:rsidR="0023184F" w:rsidRDefault="0023184F">
                              <w:pPr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預扣</w:t>
                              </w:r>
                            </w:p>
                          </w:tc>
                        </w:tr>
                      </w:tbl>
                      <w:p w:rsidR="0023184F" w:rsidRDefault="0023184F">
                        <w:pPr>
                          <w:rPr>
                            <w:rFonts w:ascii="新細明體" w:hAnsi="新細明體" w:cs="新細明體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 </w:t>
                        </w:r>
                        <w:r>
                          <w:rPr>
                            <w:rFonts w:hint="eastAsia"/>
                          </w:rPr>
                          <w:t>輸入欲知扣除的已知重量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例：輸入「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  <w:r>
                          <w:rPr>
                            <w:rFonts w:hint="eastAsia"/>
                          </w:rPr>
                          <w:t>」再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按</w:t>
                        </w:r>
                        <w:r>
                          <w:rPr>
                            <w:rFonts w:hint="eastAsia"/>
                            <w:bdr w:val="single" w:sz="8" w:space="0" w:color="auto" w:frame="1"/>
                          </w:rPr>
                          <w:t>扣重</w:t>
                        </w:r>
                        <w:r>
                          <w:rPr>
                            <w:rFonts w:hint="eastAsia"/>
                          </w:rPr>
                          <w:t>鍵即可預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扣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  <w:r>
                          <w:rPr>
                            <w:rFonts w:hint="eastAsia"/>
                          </w:rPr>
                          <w:t>公克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欲清除時按下「定數設定」鍵即可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r>
                          <w:rPr>
                            <w:rFonts w:hint="eastAsia"/>
                            <w:bdr w:val="single" w:sz="8" w:space="0" w:color="auto" w:frame="1"/>
                          </w:rPr>
                          <w:t> </w:t>
                        </w:r>
                        <w:r>
                          <w:rPr>
                            <w:rFonts w:hint="eastAsia"/>
                            <w:bdr w:val="single" w:sz="8" w:space="0" w:color="auto" w:frame="1"/>
                          </w:rPr>
                          <w:t>累加</w:t>
                        </w:r>
                        <w:r>
                          <w:rPr>
                            <w:rFonts w:hint="eastAsia"/>
                            <w:bdr w:val="single" w:sz="8" w:space="0" w:color="auto" w:frame="1"/>
                          </w:rPr>
                          <w:t>  </w:t>
                        </w:r>
                        <w:r>
                          <w:rPr>
                            <w:rFonts w:hint="eastAsia"/>
                          </w:rPr>
                          <w:t>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     </w:t>
                        </w:r>
                        <w:r>
                          <w:rPr>
                            <w:rFonts w:hint="eastAsia"/>
                          </w:rPr>
                          <w:t>同零件分批過磅時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每按此鍵可累家已過磅之次數與零件總數</w:t>
                        </w:r>
                      </w:p>
                      <w:p w:rsidR="0023184F" w:rsidRDefault="0023184F">
                        <w:r>
                          <w:t> </w:t>
                        </w:r>
                      </w:p>
                      <w:p w:rsidR="0023184F" w:rsidRDefault="0023184F">
                        <w:pPr>
                          <w:rPr>
                            <w:rFonts w:ascii="新細明體" w:eastAsia="新細明體" w:hAnsi="新細明體" w:cs="新細明體"/>
                            <w:szCs w:val="24"/>
                          </w:rPr>
                        </w:pPr>
                        <w:r>
                          <w:rPr>
                            <w:rFonts w:hint="eastAsia"/>
                            <w:bdr w:val="single" w:sz="8" w:space="0" w:color="auto" w:frame="1"/>
                          </w:rPr>
                          <w:t> </w:t>
                        </w:r>
                        <w:proofErr w:type="gramStart"/>
                        <w:r>
                          <w:rPr>
                            <w:rFonts w:hint="eastAsia"/>
                            <w:bdr w:val="single" w:sz="8" w:space="0" w:color="auto" w:frame="1"/>
                          </w:rPr>
                          <w:t>扣重</w:t>
                        </w:r>
                        <w:proofErr w:type="gramEnd"/>
                        <w:r>
                          <w:rPr>
                            <w:rFonts w:hint="eastAsia"/>
                            <w:bdr w:val="single" w:sz="8" w:space="0" w:color="auto" w:frame="1"/>
                          </w:rPr>
                          <w:t>  </w:t>
                        </w:r>
                        <w:r>
                          <w:rPr>
                            <w:rFonts w:hint="eastAsia"/>
                          </w:rPr>
                          <w:t>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  </w:t>
                        </w:r>
                        <w:r>
                          <w:rPr>
                            <w:rFonts w:hint="eastAsia"/>
                          </w:rPr>
                          <w:t>容器置於秤上時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按此鍵即可扣除容器重量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清除時再按此鍵即可</w:t>
                        </w:r>
                      </w:p>
                    </w:tc>
                  </w:tr>
                  <w:tr w:rsidR="0023184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0066CE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94"/>
                        </w:tblGrid>
                        <w:tr w:rsidR="0023184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0066CE"/>
                              <w:vAlign w:val="center"/>
                              <w:hideMark/>
                            </w:tcPr>
                            <w:p w:rsidR="0023184F" w:rsidRDefault="0023184F">
                              <w:pPr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3184F" w:rsidRDefault="0023184F">
                        <w:pPr>
                          <w:rPr>
                            <w:rFonts w:ascii="Arial" w:eastAsia="新細明體" w:hAnsi="Arial" w:cs="Arial"/>
                            <w:szCs w:val="24"/>
                          </w:rPr>
                        </w:pPr>
                      </w:p>
                    </w:tc>
                  </w:tr>
                </w:tbl>
                <w:p w:rsidR="0023184F" w:rsidRDefault="0023184F">
                  <w:pPr>
                    <w:rPr>
                      <w:rFonts w:ascii="Arial" w:eastAsia="新細明體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84F" w:rsidRDefault="002318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184F" w:rsidRDefault="0023184F">
            <w:pPr>
              <w:jc w:val="center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6"/>
              <w:gridCol w:w="1140"/>
              <w:gridCol w:w="300"/>
              <w:gridCol w:w="1680"/>
              <w:gridCol w:w="300"/>
              <w:gridCol w:w="870"/>
              <w:gridCol w:w="305"/>
              <w:gridCol w:w="1155"/>
            </w:tblGrid>
            <w:tr w:rsidR="0023184F">
              <w:trPr>
                <w:trHeight w:val="330"/>
                <w:tblCellSpacing w:w="15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3184F" w:rsidRDefault="0023184F">
                  <w:pPr>
                    <w:jc w:val="right"/>
                    <w:rPr>
                      <w:rFonts w:ascii="Arial" w:eastAsia="新細明體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46685" cy="146685"/>
                        <wp:effectExtent l="0" t="0" r="5715" b="5715"/>
                        <wp:docPr id="10" name="圖片 10" descr="http://www.scale-888.com/eboss/mo/Mo2/pictures/forwar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cale-888.com/eboss/mo/Mo2/pictures/forwar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23184F" w:rsidRDefault="0023184F">
                  <w:pPr>
                    <w:rPr>
                      <w:rFonts w:ascii="Arial" w:eastAsia="新細明體" w:hAnsi="Arial" w:cs="Arial"/>
                      <w:color w:val="000000"/>
                      <w:sz w:val="27"/>
                      <w:szCs w:val="27"/>
                    </w:rPr>
                  </w:pPr>
                  <w:hyperlink r:id="rId17" w:history="1">
                    <w:r>
                      <w:rPr>
                        <w:rStyle w:val="aa"/>
                        <w:rFonts w:ascii="Arial" w:hAnsi="Arial" w:cs="Arial"/>
                        <w:color w:val="0066CC"/>
                        <w:sz w:val="27"/>
                        <w:szCs w:val="27"/>
                      </w:rPr>
                      <w:t>推薦親友</w:t>
                    </w:r>
                  </w:hyperlink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3184F" w:rsidRDefault="0023184F">
                  <w:pPr>
                    <w:jc w:val="right"/>
                    <w:rPr>
                      <w:rFonts w:ascii="Arial" w:eastAsia="新細明體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46685" cy="146685"/>
                        <wp:effectExtent l="0" t="0" r="5715" b="5715"/>
                        <wp:docPr id="9" name="圖片 9" descr="http://www.scale-888.com/eboss/mo/Mo2/pictures/hotlis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cale-888.com/eboss/mo/Mo2/pictures/hotlis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23184F" w:rsidRDefault="0023184F">
                  <w:pPr>
                    <w:rPr>
                      <w:rFonts w:ascii="Arial" w:eastAsia="新細明體" w:hAnsi="Arial" w:cs="Arial"/>
                      <w:color w:val="000000"/>
                      <w:sz w:val="27"/>
                      <w:szCs w:val="27"/>
                    </w:rPr>
                  </w:pPr>
                  <w:hyperlink r:id="rId19" w:history="1">
                    <w:r>
                      <w:rPr>
                        <w:rStyle w:val="aa"/>
                        <w:rFonts w:ascii="Arial" w:hAnsi="Arial" w:cs="Arial"/>
                        <w:color w:val="0066CC"/>
                        <w:sz w:val="27"/>
                        <w:szCs w:val="27"/>
                      </w:rPr>
                      <w:t>列入購物追踪</w:t>
                    </w:r>
                  </w:hyperlink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3184F" w:rsidRDefault="0023184F">
                  <w:pPr>
                    <w:jc w:val="right"/>
                    <w:rPr>
                      <w:rFonts w:ascii="Arial" w:eastAsia="新細明體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46685" cy="146685"/>
                        <wp:effectExtent l="0" t="0" r="5715" b="5715"/>
                        <wp:docPr id="8" name="圖片 8" descr="http://www.scale-888.com/eboss/mo/Mo2/pictures/opin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scale-888.com/eboss/mo/Mo2/pictures/opin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23184F" w:rsidRDefault="0023184F">
                  <w:pPr>
                    <w:rPr>
                      <w:rFonts w:ascii="Arial" w:eastAsia="新細明體" w:hAnsi="Arial" w:cs="Arial"/>
                      <w:color w:val="000000"/>
                      <w:sz w:val="27"/>
                      <w:szCs w:val="27"/>
                    </w:rPr>
                  </w:pPr>
                  <w:hyperlink r:id="rId21" w:history="1">
                    <w:r>
                      <w:rPr>
                        <w:rStyle w:val="aa"/>
                        <w:rFonts w:ascii="Arial" w:hAnsi="Arial" w:cs="Arial"/>
                        <w:color w:val="0066CC"/>
                        <w:sz w:val="27"/>
                        <w:szCs w:val="27"/>
                      </w:rPr>
                      <w:t>討論區</w:t>
                    </w:r>
                  </w:hyperlink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3184F" w:rsidRDefault="0023184F">
                  <w:pPr>
                    <w:jc w:val="right"/>
                    <w:rPr>
                      <w:rFonts w:ascii="Arial" w:eastAsia="新細明體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7" name="圖片 7" descr="http://www.scale-888.com/eboss/mo/Mo2/pictures/pri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cale-888.com/eboss/mo/Mo2/pictures/pri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23184F" w:rsidRDefault="0023184F">
                  <w:pPr>
                    <w:rPr>
                      <w:rFonts w:ascii="Arial" w:eastAsia="新細明體" w:hAnsi="Arial" w:cs="Arial"/>
                      <w:color w:val="000000"/>
                      <w:sz w:val="27"/>
                      <w:szCs w:val="27"/>
                    </w:rPr>
                  </w:pPr>
                  <w:hyperlink r:id="rId23" w:tgtFrame="_blank" w:history="1">
                    <w:r>
                      <w:rPr>
                        <w:rStyle w:val="aa"/>
                        <w:rFonts w:ascii="Arial" w:hAnsi="Arial" w:cs="Arial"/>
                        <w:color w:val="0066CC"/>
                        <w:sz w:val="27"/>
                        <w:szCs w:val="27"/>
                      </w:rPr>
                      <w:t>友善列印</w:t>
                    </w:r>
                  </w:hyperlink>
                  <w:r>
                    <w:br/>
                  </w:r>
                </w:p>
              </w:tc>
            </w:tr>
          </w:tbl>
          <w:p w:rsidR="0023184F" w:rsidRDefault="0023184F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</w:tr>
    </w:tbl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ind w:left="961" w:hanging="961"/>
        <w:rPr>
          <w:rFonts w:ascii="Arial" w:eastAsia="新細明體" w:hAnsi="Arial" w:cs="Arial"/>
          <w:color w:val="000000"/>
          <w:kern w:val="0"/>
          <w:sz w:val="22"/>
        </w:rPr>
      </w:pPr>
      <w:bookmarkStart w:id="0" w:name="_GoBack"/>
      <w:bookmarkEnd w:id="0"/>
    </w:p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2"/>
        </w:rPr>
      </w:pPr>
      <w:r w:rsidRPr="0076573E">
        <w:rPr>
          <w:rFonts w:ascii="Arial" w:eastAsia="新細明體" w:hAnsi="Arial" w:cs="Arial"/>
          <w:color w:val="993366"/>
          <w:kern w:val="0"/>
          <w:sz w:val="22"/>
        </w:rPr>
        <w:t> </w:t>
      </w:r>
      <w:r>
        <w:rPr>
          <w:rFonts w:ascii="Arial" w:eastAsia="新細明體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53AAF509" wp14:editId="608733E2">
            <wp:extent cx="5926455" cy="1285240"/>
            <wp:effectExtent l="0" t="0" r="0" b="0"/>
            <wp:docPr id="76" name="圖片 76" descr="http://20130310-22.web0938514856.com/ezcatfiles/20130310-22/img/img/276/86820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20130310-22.web0938514856.com/ezcatfiles/20130310-22/img/img/276/86820638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76573E" w:rsidRPr="00252DB8" w:rsidRDefault="00252DB8" w:rsidP="0076573E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7"/>
          <w:szCs w:val="27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7"/>
          <w:szCs w:val="27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t>UP-GREEN SCALE CO.</w:t>
      </w:r>
      <w:proofErr w:type="gramStart"/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t>,LTD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尚凌國際股份有限公司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3184F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hyperlink r:id="rId25" w:history="1">
        <w:r w:rsidR="00252DB8" w:rsidRPr="00252DB8">
          <w:rPr>
            <w:rFonts w:ascii="Arial" w:eastAsia="新細明體" w:hAnsi="Arial" w:cs="Arial"/>
            <w:b/>
            <w:bCs/>
            <w:color w:val="00B050"/>
            <w:kern w:val="0"/>
            <w:sz w:val="36"/>
            <w:szCs w:val="36"/>
          </w:rPr>
          <w:t>e-mail </w:t>
        </w:r>
        <w:r w:rsidR="00252DB8"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</w:rPr>
          <w:t>:</w:t>
        </w:r>
        <w:r w:rsidR="00252DB8"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  <w:u w:val="single"/>
          </w:rPr>
          <w:t> </w:t>
        </w:r>
      </w:hyperlink>
      <w:r w:rsidR="00252DB8" w:rsidRPr="00252DB8">
        <w:rPr>
          <w:rFonts w:ascii="Arial" w:eastAsia="新細明體" w:hAnsi="Arial" w:cs="Arial"/>
          <w:b/>
          <w:bCs/>
          <w:color w:val="000000"/>
          <w:kern w:val="0"/>
          <w:sz w:val="18"/>
          <w:szCs w:val="18"/>
          <w:u w:val="single"/>
        </w:rPr>
        <w:t> </w:t>
      </w:r>
      <w:hyperlink r:id="rId26" w:history="1">
        <w:r w:rsidR="00252DB8" w:rsidRPr="00252DB8">
          <w:rPr>
            <w:rFonts w:ascii="新細明體" w:eastAsia="新細明體" w:hAnsi="新細明體" w:cs="Arial" w:hint="eastAsia"/>
            <w:b/>
            <w:bCs/>
            <w:color w:val="0000FF"/>
            <w:kern w:val="0"/>
            <w:sz w:val="36"/>
            <w:szCs w:val="36"/>
          </w:rPr>
          <w:t>up0978886106@gmail.com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48"/>
          <w:szCs w:val="48"/>
        </w:rPr>
        <w:t>網址</w:t>
      </w:r>
      <w:r w:rsidRPr="00252DB8">
        <w:rPr>
          <w:rFonts w:ascii="新細明體" w:eastAsia="新細明體" w:hAnsi="新細明體" w:cs="Arial" w:hint="eastAsia"/>
          <w:b/>
          <w:bCs/>
          <w:color w:val="000000"/>
          <w:kern w:val="0"/>
          <w:sz w:val="48"/>
          <w:szCs w:val="48"/>
        </w:rPr>
        <w:t>：</w:t>
      </w:r>
      <w:hyperlink r:id="rId27" w:history="1">
        <w:r w:rsidRPr="00252DB8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36"/>
            <w:szCs w:val="36"/>
          </w:rPr>
          <w:t>www.scale-888.com    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33060桃園市桃園區玉山街233巷17號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lastRenderedPageBreak/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     TE:   03-3611530     FAX</w:t>
      </w:r>
      <w:proofErr w:type="gramStart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:03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-3636003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  <w:t>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Cs w:val="24"/>
        </w:rPr>
        <w:t> 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0"/>
          <w:szCs w:val="20"/>
        </w:rPr>
        <w:t>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7"/>
          <w:szCs w:val="27"/>
        </w:rPr>
        <w:t>免費咨詢: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36"/>
          <w:szCs w:val="36"/>
        </w:rPr>
        <w:t> </w:t>
      </w:r>
      <w:r w:rsidRPr="00252DB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 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 (</w:t>
      </w:r>
      <w:r w:rsidRPr="00252DB8">
        <w:rPr>
          <w:rFonts w:ascii="新細明體" w:eastAsia="新細明體" w:hAnsi="新細明體" w:cs="Arial"/>
          <w:b/>
          <w:bCs/>
          <w:color w:val="339966"/>
          <w:kern w:val="0"/>
          <w:sz w:val="36"/>
          <w:szCs w:val="36"/>
        </w:rPr>
        <w:t>LINE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)</w:t>
      </w:r>
      <w:r w:rsidRPr="00252DB8">
        <w:rPr>
          <w:rFonts w:ascii="Arial" w:eastAsia="新細明體" w:hAnsi="Arial" w:cs="Arial"/>
          <w:color w:val="000000"/>
          <w:kern w:val="0"/>
          <w:sz w:val="36"/>
          <w:szCs w:val="36"/>
        </w:rPr>
        <w:t>: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27"/>
          <w:szCs w:val="27"/>
        </w:rPr>
        <w:t> 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27"/>
          <w:szCs w:val="27"/>
        </w:rPr>
        <w:t>0978-886 106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72"/>
          <w:szCs w:val="72"/>
        </w:rPr>
        <w:t>                  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15"/>
          <w:szCs w:val="15"/>
        </w:rPr>
        <w:t>    </w:t>
      </w:r>
      <w:r>
        <w:rPr>
          <w:rFonts w:ascii="新細明體" w:eastAsia="新細明體" w:hAnsi="新細明體" w:cs="Arial"/>
          <w:noProof/>
          <w:color w:val="000000"/>
          <w:kern w:val="0"/>
          <w:sz w:val="15"/>
          <w:szCs w:val="15"/>
        </w:rPr>
        <w:drawing>
          <wp:inline distT="0" distB="0" distL="0" distR="0" wp14:anchorId="409096EB" wp14:editId="05FA8433">
            <wp:extent cx="2855595" cy="2855595"/>
            <wp:effectExtent l="0" t="0" r="1905" b="1905"/>
            <wp:docPr id="57" name="圖片 57" descr="http://www.scale-888.com/ezcatfiles/20130310-22/img/img/273/5847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scale-888.com/ezcatfiles/20130310-22/img/img/273/584718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FF0000"/>
          <w:kern w:val="0"/>
          <w:sz w:val="20"/>
          <w:szCs w:val="20"/>
        </w:rPr>
        <w:t> 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(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安排當日出貨者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需在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14:30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前下訂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 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謝謝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)</w:t>
      </w:r>
    </w:p>
    <w:p w:rsidR="00252DB8" w:rsidRPr="00252DB8" w:rsidRDefault="00252DB8" w:rsidP="00252DB8">
      <w:pPr>
        <w:widowControl/>
        <w:shd w:val="clear" w:color="auto" w:fill="FFFFFF"/>
        <w:wordWrap w:val="0"/>
        <w:spacing w:line="360" w:lineRule="atLeast"/>
        <w:ind w:firstLine="720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252DB8">
        <w:rPr>
          <w:rFonts w:ascii="Calibri" w:eastAsia="新細明體" w:hAnsi="Calibri" w:cs="Calibri"/>
          <w:color w:val="000000"/>
          <w:kern w:val="0"/>
          <w:sz w:val="27"/>
          <w:szCs w:val="27"/>
        </w:rPr>
        <w:t>     </w:t>
      </w:r>
    </w:p>
    <w:p w:rsidR="0076573E" w:rsidRPr="00252DB8" w:rsidRDefault="00252DB8" w:rsidP="0076573E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F30023" w:rsidRPr="00252DB8" w:rsidRDefault="00F30023" w:rsidP="00BC3754">
      <w:pPr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2"/>
        </w:rPr>
      </w:pPr>
    </w:p>
    <w:p w:rsidR="00F30023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</w:p>
    <w:p w:rsidR="00F30023" w:rsidRPr="00527A98" w:rsidRDefault="0023184F" w:rsidP="00F30023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  <w:hyperlink r:id="rId29" w:history="1"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X (回首頁)</w:t>
        </w:r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30" w:history="1"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p w:rsidR="00F30023" w:rsidRPr="00527A98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</w:p>
    <w:p w:rsidR="00527A98" w:rsidRPr="00527A98" w:rsidRDefault="00527A98" w:rsidP="00527A9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2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 </w:t>
      </w:r>
    </w:p>
    <w:p w:rsidR="00527A98" w:rsidRPr="00527A98" w:rsidRDefault="00527A98" w:rsidP="00F30023">
      <w:pPr>
        <w:widowControl/>
        <w:shd w:val="clear" w:color="auto" w:fill="FFFFFF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9768BA" w:rsidRPr="00792FC2" w:rsidRDefault="009768BA" w:rsidP="00792FC2"/>
    <w:sectPr w:rsidR="009768BA" w:rsidRPr="00792FC2" w:rsidSect="009F41A0">
      <w:pgSz w:w="11906" w:h="16838"/>
      <w:pgMar w:top="567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2" w:rsidRDefault="00792FC2" w:rsidP="00792FC2">
      <w:r>
        <w:separator/>
      </w:r>
    </w:p>
  </w:endnote>
  <w:endnote w:type="continuationSeparator" w:id="0">
    <w:p w:rsidR="00792FC2" w:rsidRDefault="00792FC2" w:rsidP="007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2" w:rsidRDefault="00792FC2" w:rsidP="00792FC2">
      <w:r>
        <w:separator/>
      </w:r>
    </w:p>
  </w:footnote>
  <w:footnote w:type="continuationSeparator" w:id="0">
    <w:p w:rsidR="00792FC2" w:rsidRDefault="00792FC2" w:rsidP="007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15A"/>
    <w:multiLevelType w:val="multilevel"/>
    <w:tmpl w:val="5388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D5D12"/>
    <w:multiLevelType w:val="multilevel"/>
    <w:tmpl w:val="7A4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A0"/>
    <w:rsid w:val="00060281"/>
    <w:rsid w:val="00087770"/>
    <w:rsid w:val="001162B3"/>
    <w:rsid w:val="001A2619"/>
    <w:rsid w:val="001B45A6"/>
    <w:rsid w:val="001D5C36"/>
    <w:rsid w:val="0023184F"/>
    <w:rsid w:val="00252DB8"/>
    <w:rsid w:val="002C3D2C"/>
    <w:rsid w:val="003204DA"/>
    <w:rsid w:val="00331760"/>
    <w:rsid w:val="0034132A"/>
    <w:rsid w:val="0036648E"/>
    <w:rsid w:val="003735EC"/>
    <w:rsid w:val="003F39B9"/>
    <w:rsid w:val="00425C0A"/>
    <w:rsid w:val="00426869"/>
    <w:rsid w:val="00472651"/>
    <w:rsid w:val="00496696"/>
    <w:rsid w:val="00502407"/>
    <w:rsid w:val="00513934"/>
    <w:rsid w:val="00527A98"/>
    <w:rsid w:val="0054074C"/>
    <w:rsid w:val="00573C1D"/>
    <w:rsid w:val="00595626"/>
    <w:rsid w:val="005C2BEF"/>
    <w:rsid w:val="00613746"/>
    <w:rsid w:val="007023E8"/>
    <w:rsid w:val="00702BF4"/>
    <w:rsid w:val="0076573E"/>
    <w:rsid w:val="00792FC2"/>
    <w:rsid w:val="007C63BE"/>
    <w:rsid w:val="008822C0"/>
    <w:rsid w:val="009020A8"/>
    <w:rsid w:val="00903945"/>
    <w:rsid w:val="00916F87"/>
    <w:rsid w:val="009377B1"/>
    <w:rsid w:val="00962751"/>
    <w:rsid w:val="009768BA"/>
    <w:rsid w:val="009C2BE0"/>
    <w:rsid w:val="009D306D"/>
    <w:rsid w:val="009D6DEE"/>
    <w:rsid w:val="009F41A0"/>
    <w:rsid w:val="00A742D5"/>
    <w:rsid w:val="00A949DB"/>
    <w:rsid w:val="00AF3ACD"/>
    <w:rsid w:val="00BC3754"/>
    <w:rsid w:val="00C15D15"/>
    <w:rsid w:val="00C83401"/>
    <w:rsid w:val="00D33613"/>
    <w:rsid w:val="00D745AC"/>
    <w:rsid w:val="00DA25CC"/>
    <w:rsid w:val="00E154C1"/>
    <w:rsid w:val="00F30023"/>
    <w:rsid w:val="00F823C9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semiHidden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84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3184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tdet-topic">
    <w:name w:val="ptdet-topic"/>
    <w:basedOn w:val="a0"/>
    <w:rsid w:val="0023184F"/>
  </w:style>
  <w:style w:type="character" w:customStyle="1" w:styleId="path">
    <w:name w:val="path"/>
    <w:basedOn w:val="a0"/>
    <w:rsid w:val="0023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semiHidden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84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3184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tdet-topic">
    <w:name w:val="ptdet-topic"/>
    <w:basedOn w:val="a0"/>
    <w:rsid w:val="0023184F"/>
  </w:style>
  <w:style w:type="character" w:customStyle="1" w:styleId="path">
    <w:name w:val="path"/>
    <w:basedOn w:val="a0"/>
    <w:rsid w:val="0023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9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8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6347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6E6"/>
            <w:bottom w:val="single" w:sz="6" w:space="15" w:color="E6E6E6"/>
            <w:right w:val="single" w:sz="6" w:space="15" w:color="E6E6E6"/>
          </w:divBdr>
          <w:divsChild>
            <w:div w:id="317928735">
              <w:marLeft w:val="0"/>
              <w:marRight w:val="0"/>
              <w:marTop w:val="0"/>
              <w:marBottom w:val="75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</w:div>
            <w:div w:id="828330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0484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38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85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3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6940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7066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1222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3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339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586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948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91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069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381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24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913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16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6955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32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49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3874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18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83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0510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3486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8458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1890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043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631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833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616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769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817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9684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53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061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030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889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8961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20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758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1697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93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14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215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514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699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116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0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13930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5865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2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67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8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8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8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8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95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1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576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7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5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8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0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5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430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6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8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1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3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9819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4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2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3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1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22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5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0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6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7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6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045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6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8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2735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0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1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9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6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16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8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10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8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2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6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0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7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8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5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84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2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8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47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85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8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52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32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83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0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8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2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09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0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9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26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29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15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92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69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04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44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9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1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25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39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6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14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28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71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7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68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3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4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24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53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2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55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2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7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44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46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13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2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28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33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02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1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50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0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60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81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6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50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3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0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2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1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91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3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1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2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9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91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5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  <w:divsChild>
                                                                <w:div w:id="201722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28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6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77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6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29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8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43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6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41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36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08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89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23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9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4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4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4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44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84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2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60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6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6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4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5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64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0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65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80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23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76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1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362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9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25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9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207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7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12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5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6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5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9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3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26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910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4125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20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8203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54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28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32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4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890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5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2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9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  <w:divsChild>
                                            <w:div w:id="4822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0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89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4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6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9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53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1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9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9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1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2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6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0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90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0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9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0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6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3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7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6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9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0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1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3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0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6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3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4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4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6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4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21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4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9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1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19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  <w:divsChild>
                                        <w:div w:id="44291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8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7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3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6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6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03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3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4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9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3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6651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9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0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95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2363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6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03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7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791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e-888.com/" TargetMode="External"/><Relationship Id="rId13" Type="http://schemas.openxmlformats.org/officeDocument/2006/relationships/hyperlink" Target="http://www.scale-888.com/eboss/bin/ptlist.phtml?Category=2863" TargetMode="External"/><Relationship Id="rId18" Type="http://schemas.openxmlformats.org/officeDocument/2006/relationships/image" Target="media/image4.gif"/><Relationship Id="rId26" Type="http://schemas.openxmlformats.org/officeDocument/2006/relationships/hyperlink" Target="mailto:up0978886106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window.open('cmptmsg.phtml?Part=ADC%E7%B3%BB%E5%88%97','','scrollbars,width=535,height=500')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ale-888.com/eboss/bin/cglist.phtml?Category=2835" TargetMode="External"/><Relationship Id="rId17" Type="http://schemas.openxmlformats.org/officeDocument/2006/relationships/hyperlink" Target="javascript:void(window.open('forwd.phtml?Part=ADC%E7%B3%BB%E5%88%97','','scrollbars,width=518,height=368'))" TargetMode="External"/><Relationship Id="rId25" Type="http://schemas.openxmlformats.org/officeDocument/2006/relationships/hyperlink" Target="mailto:e-mail%20:%C2%A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image" Target="media/image5.gif"/><Relationship Id="rId29" Type="http://schemas.openxmlformats.org/officeDocument/2006/relationships/hyperlink" Target="http://www.scale-888.com/eboss/bin/home.p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ale-888.com/eboss/bin/home.phtml" TargetMode="Externa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scale-888.com/eboss/bin/partprint.phtml?Part=ADC%E7%B3%BB%E5%88%97&amp;Category=0&amp;Style=3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://www.scale-888.com/" TargetMode="External"/><Relationship Id="rId19" Type="http://schemas.openxmlformats.org/officeDocument/2006/relationships/hyperlink" Target="http://www.scale-888.com/eboss/bin/login.phtml?From=ptdetail.phtml?Part=ADC%E7%B3%BB%E5%88%9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ale-888.com/eboss/bin/home.p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6.gif"/><Relationship Id="rId27" Type="http://schemas.openxmlformats.org/officeDocument/2006/relationships/hyperlink" Target="http://www.scale-888.com/" TargetMode="External"/><Relationship Id="rId30" Type="http://schemas.openxmlformats.org/officeDocument/2006/relationships/hyperlink" Target="http://www.scale-888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2017-12-11T07:54:00Z</dcterms:created>
  <dcterms:modified xsi:type="dcterms:W3CDTF">2017-12-11T07:54:00Z</dcterms:modified>
</cp:coreProperties>
</file>